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6CE81" w14:textId="1E299B32" w:rsidR="000F7D49" w:rsidRDefault="000F7D49"/>
    <w:p w14:paraId="16968165" w14:textId="77777777" w:rsidR="000F7D49" w:rsidRDefault="000F7D49"/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142368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142368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368" w:rsidRPr="00A55B38" w14:paraId="631DAF04" w14:textId="77777777" w:rsidTr="00142368">
        <w:tc>
          <w:tcPr>
            <w:tcW w:w="10058" w:type="dxa"/>
          </w:tcPr>
          <w:p w14:paraId="016D8F43" w14:textId="190F3A51" w:rsidR="00142368" w:rsidRPr="00A55B38" w:rsidRDefault="00142368" w:rsidP="00142368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t xml:space="preserve"> </w:t>
            </w:r>
            <w:r w:rsidRPr="00142368">
              <w:rPr>
                <w:rFonts w:asciiTheme="minorHAnsi" w:hAnsiTheme="minorHAnsi" w:cstheme="minorHAnsi"/>
                <w:b/>
                <w:bCs/>
              </w:rPr>
              <w:t>ΑΕΙΦΟΡΙΚΗΣ ΓΕΩΡΓΙΑΣ* (πρώην Μηχανικών Περιβάλλοντος)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1AD22C48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8436EE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ΕΠΙΛΟΓΗΣ </w:t>
            </w:r>
            <w:r w:rsidR="00142368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142368" w:rsidRPr="00142368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14236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ΑΝΑΚΟΙΝΩΣΗΣ </w:t>
            </w:r>
            <w:r w:rsidR="008436EE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ΓΙΑ ΣΥΜΜΕΤΟΧΗ ΣΤΟ ΜΑΘΗΜΑ ΤΗΣ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C96CC85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</w:t>
            </w:r>
            <w:r w:rsidR="00BF0807">
              <w:rPr>
                <w:rFonts w:asciiTheme="minorHAnsi" w:hAnsiTheme="minorHAnsi" w:cstheme="minorHAnsi"/>
                <w:b/>
                <w:bCs/>
              </w:rPr>
              <w:t>η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4CAED0FA" w:rsidR="0075436F" w:rsidRPr="00A41ECA" w:rsidRDefault="001423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Αντωνοπούλου Μαρία</w:t>
            </w:r>
          </w:p>
        </w:tc>
      </w:tr>
    </w:tbl>
    <w:p w14:paraId="7F85DE98" w14:textId="2CB85D38" w:rsidR="00A225C8" w:rsidRPr="00A55B38" w:rsidRDefault="00142368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796106">
        <w:rPr>
          <w:rFonts w:asciiTheme="minorHAnsi" w:hAnsiTheme="minorHAnsi" w:cstheme="minorHAnsi"/>
          <w:b/>
          <w:bCs/>
        </w:rPr>
        <w:t>10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392356B7" w14:textId="77777777" w:rsidR="00142368" w:rsidRDefault="00142368" w:rsidP="00142368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H Επιτροπή Πρακτικής Άσκησης του Τμήματος</w:t>
      </w:r>
      <w:bookmarkStart w:id="0" w:name="_Hlk156220711"/>
      <w:r>
        <w:rPr>
          <w:rFonts w:asciiTheme="minorHAnsi" w:hAnsiTheme="minorHAnsi" w:cstheme="minorHAnsi"/>
        </w:rPr>
        <w:t xml:space="preserve"> </w:t>
      </w:r>
      <w:r>
        <w:rPr>
          <w:b/>
          <w:bCs/>
        </w:rPr>
        <w:t>Αειφορικής Γεωργίας</w:t>
      </w:r>
      <w:bookmarkEnd w:id="0"/>
      <w:r>
        <w:rPr>
          <w:b/>
          <w:bCs/>
        </w:rPr>
        <w:t xml:space="preserve"> </w:t>
      </w:r>
      <w:r w:rsidRPr="004D70C4">
        <w:rPr>
          <w:b/>
          <w:bCs/>
        </w:rPr>
        <w:t>(πρώην Μηχανικών Περιβάλλοντος)</w:t>
      </w:r>
      <w:r w:rsidRPr="00A222CE">
        <w:rPr>
          <w:rFonts w:asciiTheme="minorHAnsi" w:hAnsiTheme="minorHAnsi" w:cstheme="minorHAnsi"/>
        </w:rPr>
        <w:t xml:space="preserve"> 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</w:t>
      </w:r>
      <w:r>
        <w:rPr>
          <w:rFonts w:asciiTheme="minorHAnsi" w:hAnsiTheme="minorHAnsi" w:cstheme="minorHAnsi"/>
        </w:rPr>
        <w:t>ι</w:t>
      </w:r>
      <w:r w:rsidRPr="00A222C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1BC28A77" w14:textId="77777777" w:rsidR="00142368" w:rsidRPr="00A222CE" w:rsidRDefault="00142368" w:rsidP="00142368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62FAE64A" w14:textId="77777777" w:rsidR="00142368" w:rsidRPr="007F7B5E" w:rsidRDefault="00142368" w:rsidP="00142368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7F7B5E">
        <w:rPr>
          <w:rFonts w:eastAsia="SimSun"/>
          <w:lang w:eastAsia="zh-CN"/>
        </w:rPr>
        <w:t>Μαρία Αντωνοπούλου, Επικ. Καθηγήτρια (Επιστημονικά Υπεύθυνη) (Πρόεδρος)</w:t>
      </w:r>
    </w:p>
    <w:p w14:paraId="4E6191D4" w14:textId="77777777" w:rsidR="00142368" w:rsidRPr="007F7B5E" w:rsidRDefault="00142368" w:rsidP="00142368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7F7B5E">
        <w:rPr>
          <w:rFonts w:eastAsia="SimSun"/>
          <w:lang w:eastAsia="zh-CN"/>
        </w:rPr>
        <w:t>Γεωργία Αντωνοπούλου</w:t>
      </w:r>
      <w:r>
        <w:rPr>
          <w:rFonts w:eastAsia="SimSun"/>
          <w:lang w:eastAsia="zh-CN"/>
        </w:rPr>
        <w:t>,</w:t>
      </w:r>
      <w:r w:rsidRPr="007F7B5E">
        <w:rPr>
          <w:rFonts w:eastAsia="SimSun"/>
          <w:lang w:eastAsia="zh-CN"/>
        </w:rPr>
        <w:t xml:space="preserve"> Αναπλ. Καθηγήτρια (Γραμματέας)</w:t>
      </w:r>
    </w:p>
    <w:p w14:paraId="10244FE7" w14:textId="77777777" w:rsidR="00142368" w:rsidRDefault="00142368" w:rsidP="00142368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7F7B5E">
        <w:rPr>
          <w:rFonts w:eastAsia="SimSun"/>
          <w:lang w:eastAsia="zh-CN"/>
        </w:rPr>
        <w:t>Αθανασία Τεκερλεκοπούλου, Αναπλ. Καθηγήτρια (Μέλος)</w:t>
      </w:r>
    </w:p>
    <w:p w14:paraId="5C1A1B3F" w14:textId="77777777" w:rsidR="00142368" w:rsidRPr="007F7B5E" w:rsidRDefault="00142368" w:rsidP="00142368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709420EB" w14:textId="2077AB28" w:rsidR="00142368" w:rsidRPr="00A222CE" w:rsidRDefault="00142368" w:rsidP="0014236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>
        <w:rPr>
          <w:rFonts w:asciiTheme="minorHAnsi" w:hAnsiTheme="minorHAnsi" w:cstheme="minorHAnsi"/>
          <w:b/>
        </w:rPr>
        <w:t>…………6………………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</w:rPr>
        <w:t xml:space="preserve"> οι διαθέσιμες θέσεις ήταν 25</w:t>
      </w:r>
      <w:r w:rsidRPr="00A222CE">
        <w:rPr>
          <w:rFonts w:asciiTheme="minorHAnsi" w:hAnsiTheme="minorHAnsi" w:cstheme="minorHAnsi"/>
        </w:rPr>
        <w:t>:</w:t>
      </w:r>
    </w:p>
    <w:p w14:paraId="7DBFB9D3" w14:textId="77777777" w:rsidR="00142368" w:rsidRPr="00A222CE" w:rsidRDefault="00142368" w:rsidP="00142368">
      <w:pPr>
        <w:pStyle w:val="a3"/>
        <w:spacing w:before="3"/>
        <w:rPr>
          <w:rFonts w:asciiTheme="minorHAnsi" w:hAnsiTheme="minorHAnsi" w:cstheme="minorHAnsi"/>
        </w:rPr>
      </w:pPr>
    </w:p>
    <w:p w14:paraId="3F48C791" w14:textId="77777777" w:rsidR="00142368" w:rsidRPr="00DD5994" w:rsidRDefault="00142368" w:rsidP="00142368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61CDF83" w14:textId="77777777" w:rsidR="00142368" w:rsidRDefault="00142368" w:rsidP="00142368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7F7B5E">
        <w:rPr>
          <w:rFonts w:asciiTheme="minorHAnsi" w:hAnsiTheme="minorHAnsi" w:cstheme="minorHAnsi"/>
          <w:b/>
          <w:bCs/>
        </w:rPr>
        <w:t xml:space="preserve">α) Ο αριθμός των μαθημάτων στα οποία έχει εξετασθεί επιτυχώς ο/η φοιτητής/ρια. </w:t>
      </w:r>
    </w:p>
    <w:p w14:paraId="7CB79C9F" w14:textId="77777777" w:rsidR="00142368" w:rsidRDefault="00142368" w:rsidP="00142368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7F7B5E">
        <w:rPr>
          <w:rFonts w:asciiTheme="minorHAnsi" w:hAnsiTheme="minorHAnsi" w:cstheme="minorHAnsi"/>
          <w:b/>
          <w:bCs/>
        </w:rPr>
        <w:t xml:space="preserve">β) Ο μέσος όρος βαθμολογίας του/της φοιτητή/ριας. </w:t>
      </w:r>
    </w:p>
    <w:p w14:paraId="2B007F84" w14:textId="77777777" w:rsidR="00142368" w:rsidRDefault="00142368" w:rsidP="00142368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7F7B5E">
        <w:rPr>
          <w:rFonts w:asciiTheme="minorHAnsi" w:hAnsiTheme="minorHAnsi" w:cstheme="minorHAnsi"/>
          <w:b/>
          <w:bCs/>
        </w:rPr>
        <w:t>γ) Το έτος σπουδών του/της φοιτητή/ριας.</w:t>
      </w:r>
    </w:p>
    <w:p w14:paraId="4D28B941" w14:textId="77777777" w:rsidR="00142368" w:rsidRDefault="00142368" w:rsidP="00142368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2E57C556" w14:textId="77777777" w:rsidR="00142368" w:rsidRPr="00DD5994" w:rsidRDefault="00142368" w:rsidP="00142368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4D70C4">
        <w:rPr>
          <w:rFonts w:asciiTheme="minorHAnsi" w:hAnsiTheme="minorHAnsi" w:cstheme="minorHAnsi"/>
          <w:b/>
          <w:bCs/>
          <w:i/>
          <w:iCs/>
        </w:rPr>
        <w:t>Τμήμα</w:t>
      </w:r>
      <w:r w:rsidRPr="004D70C4">
        <w:rPr>
          <w:rFonts w:asciiTheme="minorHAnsi" w:hAnsiTheme="minorHAnsi" w:cstheme="minorHAnsi"/>
          <w:b/>
          <w:bCs/>
          <w:i/>
          <w:iCs/>
          <w:spacing w:val="28"/>
        </w:rPr>
        <w:t xml:space="preserve"> Αειφορικής Γεωργίας (Πρώην Μηχανικών Περιβάλλοντος</w:t>
      </w:r>
      <w:r w:rsidRPr="004D70C4">
        <w:rPr>
          <w:b/>
          <w:bCs/>
          <w:i/>
          <w:iCs/>
        </w:rPr>
        <w:t>)</w:t>
      </w:r>
      <w:r w:rsidRPr="004D70C4">
        <w:rPr>
          <w:rFonts w:asciiTheme="minorHAnsi" w:hAnsiTheme="minorHAnsi" w:cstheme="minorHAnsi"/>
          <w:b/>
          <w:bCs/>
          <w:i/>
          <w:iCs/>
        </w:rPr>
        <w:t>»</w:t>
      </w:r>
      <w:r>
        <w:rPr>
          <w:rFonts w:asciiTheme="minorHAnsi" w:hAnsiTheme="minorHAnsi" w:cstheme="minorHAnsi"/>
          <w:spacing w:val="31"/>
        </w:rPr>
        <w:t xml:space="preserve"> όλων </w:t>
      </w:r>
      <w:r w:rsidRPr="00A222CE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……6....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>
        <w:rPr>
          <w:rFonts w:asciiTheme="minorHAnsi" w:hAnsiTheme="minorHAnsi" w:cstheme="minorHAnsi"/>
        </w:rPr>
        <w:t xml:space="preserve">των </w:t>
      </w:r>
      <w:r w:rsidRPr="00A222CE">
        <w:rPr>
          <w:rFonts w:asciiTheme="minorHAnsi" w:hAnsiTheme="minorHAnsi" w:cstheme="minorHAnsi"/>
        </w:rPr>
        <w:t>φοιτητ</w:t>
      </w:r>
      <w:r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</w:rPr>
        <w:t>/τρι</w:t>
      </w:r>
      <w:r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83A3C18" w14:textId="77777777" w:rsidR="00142368" w:rsidRPr="00A222CE" w:rsidRDefault="00142368" w:rsidP="00142368">
      <w:pPr>
        <w:pStyle w:val="a3"/>
        <w:rPr>
          <w:rFonts w:asciiTheme="minorHAnsi" w:hAnsiTheme="minorHAnsi" w:cstheme="minorHAnsi"/>
          <w:b/>
        </w:rPr>
      </w:pPr>
    </w:p>
    <w:p w14:paraId="6D206C56" w14:textId="77777777" w:rsidR="00142368" w:rsidRPr="00DD5994" w:rsidRDefault="00142368" w:rsidP="00142368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6B088412" w14:textId="68750CE1" w:rsidR="00142368" w:rsidRPr="00142368" w:rsidRDefault="00142368" w:rsidP="0014236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Pr="00142368">
        <w:rPr>
          <w:rFonts w:asciiTheme="minorHAnsi" w:hAnsiTheme="minorHAnsi" w:cstheme="minorHAnsi"/>
        </w:rPr>
        <w:t xml:space="preserve">από την επομένη της ανακοίνωσης του προσωρινού πίνακα επιλεγέντων φοιτητών στον σχετικό ιστότοπο του Γραφείου Πρακτικής Άσκησης και στην ιστοσελίδα του Τμήματος </w:t>
      </w:r>
    </w:p>
    <w:p w14:paraId="40BF9BF4" w14:textId="77777777" w:rsidR="00142368" w:rsidRPr="00142368" w:rsidRDefault="00142368" w:rsidP="00142368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11CEAB65" w14:textId="729A4962" w:rsidR="00142368" w:rsidRPr="00142368" w:rsidRDefault="00142368" w:rsidP="0014236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142368">
        <w:rPr>
          <w:rFonts w:asciiTheme="minorHAnsi" w:hAnsiTheme="minorHAnsi" w:cstheme="minorHAnsi"/>
        </w:rPr>
        <w:t xml:space="preserve">Οι ενστάσεις υποβάλλονται ηλεκτρονικά στη Γραμματεία του Τμήματος </w:t>
      </w:r>
      <w:r w:rsidRPr="00882F5A">
        <w:rPr>
          <w:rFonts w:eastAsia="SimSun"/>
          <w:lang w:eastAsia="zh-CN"/>
        </w:rPr>
        <w:t>(</w:t>
      </w:r>
      <w:hyperlink r:id="rId7" w:history="1">
        <w:r w:rsidRPr="00882F5A">
          <w:rPr>
            <w:rFonts w:eastAsia="SimSun"/>
            <w:color w:val="0000FF"/>
            <w:u w:val="single"/>
            <w:lang w:eastAsia="zh-CN"/>
          </w:rPr>
          <w:t>secrsa@upatras.gr</w:t>
        </w:r>
      </w:hyperlink>
      <w:r w:rsidRPr="00882F5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, </w:t>
      </w:r>
      <w:r w:rsidRPr="00142368">
        <w:rPr>
          <w:rFonts w:asciiTheme="minorHAnsi" w:hAnsiTheme="minorHAnsi" w:cstheme="minorHAnsi"/>
        </w:rPr>
        <w:t xml:space="preserve">λαμβάνουν αριθμό πρωτοκόλλου και εξετάζονται από την Επιτροπή Ενστάσεων Πρακτικής, η </w:t>
      </w:r>
      <w:r w:rsidR="00BF0807">
        <w:rPr>
          <w:rFonts w:asciiTheme="minorHAnsi" w:hAnsiTheme="minorHAnsi" w:cstheme="minorHAnsi"/>
        </w:rPr>
        <w:t>ο</w:t>
      </w:r>
      <w:r w:rsidRPr="00142368">
        <w:rPr>
          <w:rFonts w:asciiTheme="minorHAnsi" w:hAnsiTheme="minorHAnsi" w:cstheme="minorHAnsi"/>
        </w:rPr>
        <w:t xml:space="preserve">ποία έχει ορισθεί από το Τμήμα. </w:t>
      </w:r>
    </w:p>
    <w:p w14:paraId="40920DAB" w14:textId="77777777" w:rsidR="00142368" w:rsidRPr="00142368" w:rsidRDefault="00142368" w:rsidP="00142368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2FE51E9" w14:textId="242767D1" w:rsidR="00142368" w:rsidRDefault="00142368" w:rsidP="00142368">
      <w:pPr>
        <w:pStyle w:val="a3"/>
        <w:ind w:left="1300" w:right="874"/>
        <w:jc w:val="both"/>
        <w:rPr>
          <w:b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>
        <w:rPr>
          <w:b/>
        </w:rPr>
        <w:t>ε</w:t>
      </w:r>
      <w:r w:rsidR="00386CEC">
        <w:rPr>
          <w:b/>
        </w:rPr>
        <w:t>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85704E3" w14:textId="77777777" w:rsidR="00BF0807" w:rsidRDefault="00BF0807" w:rsidP="00142368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5AFB4B83" w14:textId="77777777" w:rsidR="00142368" w:rsidRDefault="00142368" w:rsidP="00142368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758CD759" w14:textId="77777777" w:rsidR="00142368" w:rsidRDefault="00142368" w:rsidP="00142368">
      <w:pPr>
        <w:pStyle w:val="a3"/>
        <w:rPr>
          <w:b/>
          <w:sz w:val="20"/>
        </w:rPr>
      </w:pP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171"/>
        <w:gridCol w:w="1968"/>
        <w:gridCol w:w="1457"/>
        <w:gridCol w:w="1457"/>
        <w:gridCol w:w="1439"/>
      </w:tblGrid>
      <w:tr w:rsidR="00142368" w:rsidRPr="00C61EBA" w14:paraId="17114046" w14:textId="77777777" w:rsidTr="00475FB5">
        <w:trPr>
          <w:trHeight w:val="1295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14:paraId="372E6DB7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14:paraId="0B33CD0A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14:paraId="0A7F80F0" w14:textId="3CEDB92E" w:rsidR="00142368" w:rsidRPr="00882F5A" w:rsidRDefault="00BF0807" w:rsidP="00475FB5">
            <w:pPr>
              <w:jc w:val="center"/>
              <w:rPr>
                <w:b/>
                <w:bCs/>
                <w:color w:val="000000"/>
              </w:rPr>
            </w:pPr>
            <w:r w:rsidRPr="00BF0807">
              <w:rPr>
                <w:b/>
                <w:bCs/>
                <w:color w:val="000000"/>
              </w:rPr>
              <w:t xml:space="preserve">Ο αριθμός των μαθημάτων στα οποία έχει εξετασθεί επιτυχώς ο/η φοιτητής/ρια </w:t>
            </w:r>
            <w:r w:rsidR="00142368" w:rsidRPr="00882F5A">
              <w:rPr>
                <w:b/>
                <w:bCs/>
                <w:color w:val="000000"/>
              </w:rPr>
              <w:t>(Α)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67A589C" w14:textId="0AF5141C" w:rsidR="00142368" w:rsidRPr="00882F5A" w:rsidRDefault="00BF0807" w:rsidP="00475FB5">
            <w:pPr>
              <w:jc w:val="center"/>
              <w:rPr>
                <w:b/>
                <w:bCs/>
                <w:color w:val="000000"/>
              </w:rPr>
            </w:pPr>
            <w:r w:rsidRPr="00BF0807">
              <w:rPr>
                <w:b/>
                <w:bCs/>
                <w:color w:val="000000"/>
              </w:rPr>
              <w:t xml:space="preserve">Ο μέσος όρος βαθμολογίας του/της φοιτητή/ριας </w:t>
            </w:r>
            <w:r w:rsidR="00142368" w:rsidRPr="00882F5A">
              <w:rPr>
                <w:b/>
                <w:bCs/>
                <w:color w:val="000000"/>
              </w:rPr>
              <w:t>(Β)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7295190" w14:textId="4965047D" w:rsidR="00142368" w:rsidRPr="00882F5A" w:rsidRDefault="00BF0807" w:rsidP="00475FB5">
            <w:pPr>
              <w:jc w:val="center"/>
              <w:rPr>
                <w:b/>
                <w:bCs/>
                <w:color w:val="000000"/>
              </w:rPr>
            </w:pPr>
            <w:r w:rsidRPr="00BF0807">
              <w:rPr>
                <w:b/>
                <w:bCs/>
                <w:color w:val="000000"/>
              </w:rPr>
              <w:t xml:space="preserve">Το έτος σπουδών του/της φοιτητή/ριας </w:t>
            </w:r>
            <w:r w:rsidR="00142368" w:rsidRPr="00882F5A">
              <w:rPr>
                <w:b/>
                <w:bCs/>
                <w:color w:val="000000"/>
              </w:rPr>
              <w:t>(Γ)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14:paraId="072AFBF9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Σύνολο Μορίων</w:t>
            </w:r>
          </w:p>
        </w:tc>
      </w:tr>
      <w:tr w:rsidR="00142368" w:rsidRPr="00C61EBA" w14:paraId="030FF8CF" w14:textId="77777777" w:rsidTr="00475FB5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BDB757B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69E10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1077949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B65D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CCA7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6.66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E55A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A0DC" w14:textId="77777777" w:rsidR="00142368" w:rsidRPr="00882F5A" w:rsidRDefault="00142368" w:rsidP="00475FB5">
            <w:pPr>
              <w:jc w:val="center"/>
              <w:rPr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57.2760</w:t>
            </w:r>
          </w:p>
        </w:tc>
      </w:tr>
      <w:tr w:rsidR="00142368" w:rsidRPr="00C61EBA" w14:paraId="24FDF475" w14:textId="77777777" w:rsidTr="00475FB5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6C8CB5C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t>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37B5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1078660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D678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37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B0E1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6.42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882D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D10F" w14:textId="77777777" w:rsidR="00142368" w:rsidRPr="00882F5A" w:rsidRDefault="00142368" w:rsidP="00475FB5">
            <w:pPr>
              <w:jc w:val="center"/>
              <w:rPr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47.5080</w:t>
            </w:r>
          </w:p>
        </w:tc>
      </w:tr>
      <w:tr w:rsidR="00142368" w:rsidRPr="00C61EBA" w14:paraId="7D24C3C6" w14:textId="77777777" w:rsidTr="00475FB5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3D97F556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t>3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AD00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1065587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9ACA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39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FD4B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6.15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EBC7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20B5" w14:textId="77777777" w:rsidR="00142368" w:rsidRPr="00882F5A" w:rsidRDefault="00142368" w:rsidP="00475FB5">
            <w:pPr>
              <w:jc w:val="center"/>
              <w:rPr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39.9750</w:t>
            </w:r>
          </w:p>
        </w:tc>
      </w:tr>
      <w:tr w:rsidR="00142368" w:rsidRPr="00C61EBA" w14:paraId="5F5FBDCC" w14:textId="77777777" w:rsidTr="00475FB5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677853C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t>4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FD7A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1077990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1161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28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8AD5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7.08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E9FD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7C3B" w14:textId="77777777" w:rsidR="00142368" w:rsidRPr="00882F5A" w:rsidRDefault="00142368" w:rsidP="00475FB5">
            <w:pPr>
              <w:jc w:val="center"/>
              <w:rPr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39.6480</w:t>
            </w:r>
          </w:p>
        </w:tc>
      </w:tr>
      <w:tr w:rsidR="00142368" w:rsidRPr="00C61EBA" w14:paraId="21ED58D1" w14:textId="77777777" w:rsidTr="00475FB5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77011731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t>5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BC11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1078057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CF63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25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E282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6.25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4B06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0F0E" w14:textId="77777777" w:rsidR="00142368" w:rsidRPr="00882F5A" w:rsidRDefault="00142368" w:rsidP="00475FB5">
            <w:pPr>
              <w:jc w:val="center"/>
              <w:rPr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31.2500</w:t>
            </w:r>
          </w:p>
        </w:tc>
      </w:tr>
      <w:tr w:rsidR="00142368" w:rsidRPr="00C61EBA" w14:paraId="00A6774F" w14:textId="77777777" w:rsidTr="00475FB5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974FD67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t>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2A18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2004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8DBE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38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69D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6.92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A0CA" w14:textId="77777777" w:rsidR="00142368" w:rsidRPr="00882F5A" w:rsidRDefault="00142368" w:rsidP="00475FB5">
            <w:pPr>
              <w:jc w:val="center"/>
              <w:rPr>
                <w:b/>
                <w:bCs/>
                <w:color w:val="000000"/>
              </w:rPr>
            </w:pPr>
            <w:r w:rsidRPr="00882F5A">
              <w:rPr>
                <w:color w:val="000000"/>
              </w:rPr>
              <w:t>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315D" w14:textId="77777777" w:rsidR="00142368" w:rsidRPr="00882F5A" w:rsidRDefault="00142368" w:rsidP="00475FB5">
            <w:pPr>
              <w:jc w:val="center"/>
              <w:rPr>
                <w:color w:val="000000"/>
              </w:rPr>
            </w:pPr>
            <w:r w:rsidRPr="00882F5A">
              <w:rPr>
                <w:b/>
                <w:bCs/>
                <w:color w:val="000000"/>
              </w:rPr>
              <w:t>29.2178</w:t>
            </w:r>
          </w:p>
        </w:tc>
      </w:tr>
    </w:tbl>
    <w:p w14:paraId="0D3BBFDC" w14:textId="77777777" w:rsidR="00142368" w:rsidRDefault="00142368" w:rsidP="00142368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83C0A34" w14:textId="77777777" w:rsidR="00142368" w:rsidRPr="008C4FE8" w:rsidRDefault="00142368" w:rsidP="00142368"/>
    <w:p w14:paraId="42604378" w14:textId="77777777" w:rsidR="00142368" w:rsidRPr="008C4FE8" w:rsidRDefault="00142368" w:rsidP="00142368"/>
    <w:p w14:paraId="02093B33" w14:textId="77777777" w:rsidR="00142368" w:rsidRDefault="00142368" w:rsidP="00142368">
      <w:pPr>
        <w:pStyle w:val="a3"/>
        <w:tabs>
          <w:tab w:val="left" w:pos="9615"/>
        </w:tabs>
        <w:ind w:left="1300" w:right="875"/>
        <w:jc w:val="both"/>
      </w:pPr>
      <w:r>
        <w:t>Όλοι οι φοιτητές/φοιτήτριες 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3730B685" w14:textId="77777777" w:rsidR="00142368" w:rsidRDefault="00142368" w:rsidP="00142368">
      <w:pPr>
        <w:pStyle w:val="a3"/>
        <w:tabs>
          <w:tab w:val="left" w:pos="9615"/>
        </w:tabs>
        <w:ind w:left="1300" w:right="875"/>
        <w:jc w:val="both"/>
      </w:pPr>
    </w:p>
    <w:p w14:paraId="62D6DF7D" w14:textId="77777777" w:rsidR="00142368" w:rsidRPr="004C4A8D" w:rsidRDefault="00142368" w:rsidP="00142368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6848A0B7" w14:textId="77777777" w:rsidR="00142368" w:rsidRDefault="00142368" w:rsidP="00142368">
      <w:pPr>
        <w:tabs>
          <w:tab w:val="left" w:pos="9465"/>
        </w:tabs>
      </w:pPr>
    </w:p>
    <w:p w14:paraId="454A724F" w14:textId="77777777" w:rsidR="00142368" w:rsidRDefault="00142368" w:rsidP="00142368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>
        <w:rPr>
          <w:b/>
          <w:sz w:val="24"/>
          <w:u w:val="single"/>
        </w:rPr>
        <w:t xml:space="preserve">Αειφορικής Γεωργίας </w:t>
      </w:r>
    </w:p>
    <w:p w14:paraId="541014C5" w14:textId="77777777" w:rsidR="00142368" w:rsidRDefault="00142368" w:rsidP="00142368">
      <w:pPr>
        <w:pStyle w:val="TableParagraph"/>
        <w:spacing w:line="244" w:lineRule="exact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(Πρώην Μηχανικών Περιβάλλοντος)</w:t>
      </w:r>
    </w:p>
    <w:p w14:paraId="07F99BC4" w14:textId="77777777" w:rsidR="00142368" w:rsidRDefault="00142368" w:rsidP="00142368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14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4248"/>
        <w:gridCol w:w="4248"/>
      </w:tblGrid>
      <w:tr w:rsidR="00142368" w:rsidRPr="00E0271D" w14:paraId="50CBBEF7" w14:textId="77777777" w:rsidTr="00475FB5">
        <w:trPr>
          <w:trHeight w:val="1081"/>
        </w:trPr>
        <w:tc>
          <w:tcPr>
            <w:tcW w:w="6350" w:type="dxa"/>
            <w:vAlign w:val="center"/>
          </w:tcPr>
          <w:p w14:paraId="0DD96BA6" w14:textId="77777777" w:rsidR="00142368" w:rsidRPr="00E0271D" w:rsidRDefault="00142368" w:rsidP="00475FB5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D42322">
              <w:rPr>
                <w:rFonts w:eastAsia="SimSun"/>
                <w:lang w:eastAsia="zh-CN"/>
              </w:rPr>
              <w:t>Μαρία Αντωνοπούλου</w:t>
            </w:r>
            <w:r>
              <w:rPr>
                <w:rFonts w:eastAsia="SimSun"/>
                <w:lang w:eastAsia="zh-CN"/>
              </w:rPr>
              <w:t>,</w:t>
            </w:r>
            <w:r>
              <w:t xml:space="preserve"> </w:t>
            </w:r>
            <w:r w:rsidRPr="00D42322">
              <w:rPr>
                <w:rFonts w:eastAsia="SimSun"/>
                <w:lang w:eastAsia="zh-CN"/>
              </w:rPr>
              <w:t xml:space="preserve">Επικ. Καθηγήτρια </w:t>
            </w: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4248" w:type="dxa"/>
          </w:tcPr>
          <w:p w14:paraId="690370AE" w14:textId="77777777" w:rsidR="00142368" w:rsidRPr="00E0271D" w:rsidRDefault="00142368" w:rsidP="00475FB5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  <w:tc>
          <w:tcPr>
            <w:tcW w:w="4248" w:type="dxa"/>
            <w:vAlign w:val="center"/>
          </w:tcPr>
          <w:p w14:paraId="4406B7F3" w14:textId="77777777" w:rsidR="00142368" w:rsidRPr="00E0271D" w:rsidRDefault="00142368" w:rsidP="00475FB5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142368" w:rsidRPr="00E0271D" w14:paraId="460EB974" w14:textId="77777777" w:rsidTr="00475FB5">
        <w:trPr>
          <w:trHeight w:val="971"/>
        </w:trPr>
        <w:tc>
          <w:tcPr>
            <w:tcW w:w="6350" w:type="dxa"/>
            <w:vAlign w:val="center"/>
          </w:tcPr>
          <w:p w14:paraId="3369F3D4" w14:textId="77777777" w:rsidR="00142368" w:rsidRPr="00E0271D" w:rsidRDefault="00142368" w:rsidP="00475FB5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D42322">
              <w:rPr>
                <w:rFonts w:eastAsia="SimSun"/>
                <w:lang w:eastAsia="zh-CN"/>
              </w:rPr>
              <w:t>Γεωργία Αντωνοπούλου</w:t>
            </w:r>
            <w:r w:rsidRPr="00E0271D">
              <w:rPr>
                <w:rFonts w:eastAsia="SimSun"/>
                <w:lang w:eastAsia="zh-CN"/>
              </w:rPr>
              <w:t xml:space="preserve">, </w:t>
            </w:r>
            <w:r>
              <w:rPr>
                <w:rFonts w:eastAsia="SimSun"/>
                <w:lang w:eastAsia="zh-CN"/>
              </w:rPr>
              <w:t>Αναπλ</w:t>
            </w:r>
            <w:r w:rsidRPr="00D42322">
              <w:rPr>
                <w:rFonts w:eastAsia="SimSun"/>
                <w:lang w:eastAsia="zh-CN"/>
              </w:rPr>
              <w:t>. Καθηγήτρια</w:t>
            </w:r>
            <w:r w:rsidRPr="00E0271D">
              <w:rPr>
                <w:rFonts w:eastAsia="SimSun"/>
                <w:lang w:eastAsia="zh-CN"/>
              </w:rPr>
              <w:t xml:space="preserve"> (</w:t>
            </w:r>
            <w:r w:rsidRPr="00955AEA"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248" w:type="dxa"/>
          </w:tcPr>
          <w:p w14:paraId="02BBEDA7" w14:textId="77777777" w:rsidR="00142368" w:rsidRPr="00E0271D" w:rsidRDefault="00142368" w:rsidP="00475FB5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  <w:tc>
          <w:tcPr>
            <w:tcW w:w="4248" w:type="dxa"/>
            <w:vAlign w:val="center"/>
          </w:tcPr>
          <w:p w14:paraId="7E98C6C7" w14:textId="77777777" w:rsidR="00142368" w:rsidRPr="00E0271D" w:rsidRDefault="00142368" w:rsidP="00475FB5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142368" w:rsidRPr="00E0271D" w14:paraId="7EA7A8F1" w14:textId="77777777" w:rsidTr="00475FB5">
        <w:trPr>
          <w:trHeight w:val="1003"/>
        </w:trPr>
        <w:tc>
          <w:tcPr>
            <w:tcW w:w="6350" w:type="dxa"/>
            <w:vAlign w:val="center"/>
          </w:tcPr>
          <w:p w14:paraId="3DED7CF8" w14:textId="77777777" w:rsidR="00142368" w:rsidRPr="00E0271D" w:rsidRDefault="00142368" w:rsidP="00475FB5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D42322">
              <w:rPr>
                <w:rFonts w:eastAsia="SimSun"/>
                <w:lang w:eastAsia="zh-CN"/>
              </w:rPr>
              <w:t>Αθανασία Τεκερλεκοπούλου</w:t>
            </w:r>
            <w:r>
              <w:rPr>
                <w:rFonts w:eastAsia="SimSun"/>
                <w:lang w:eastAsia="zh-CN"/>
              </w:rPr>
              <w:t>,</w:t>
            </w:r>
            <w:r>
              <w:t xml:space="preserve"> </w:t>
            </w:r>
            <w:r w:rsidRPr="00D42322">
              <w:rPr>
                <w:rFonts w:eastAsia="SimSun"/>
                <w:lang w:eastAsia="zh-CN"/>
              </w:rPr>
              <w:t>Αναπλ. Καθηγήτρια</w:t>
            </w:r>
            <w:r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</w:tcPr>
          <w:p w14:paraId="5AE00A29" w14:textId="77777777" w:rsidR="00142368" w:rsidRPr="00E0271D" w:rsidRDefault="00142368" w:rsidP="00475FB5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  <w:tc>
          <w:tcPr>
            <w:tcW w:w="4248" w:type="dxa"/>
            <w:vAlign w:val="center"/>
          </w:tcPr>
          <w:p w14:paraId="5FF2BF74" w14:textId="77777777" w:rsidR="00142368" w:rsidRPr="00E0271D" w:rsidRDefault="00142368" w:rsidP="00475FB5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842FA3" w14:textId="527DA4AD" w:rsidR="00142368" w:rsidRDefault="00142368" w:rsidP="00142368">
      <w:pPr>
        <w:pStyle w:val="a3"/>
        <w:ind w:right="878"/>
        <w:jc w:val="both"/>
        <w:rPr>
          <w:rFonts w:asciiTheme="minorHAnsi" w:hAnsiTheme="minorHAnsi" w:cstheme="minorHAnsi"/>
        </w:rPr>
      </w:pP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A270F0">
      <w:headerReference w:type="default" r:id="rId8"/>
      <w:footerReference w:type="default" r:id="rId9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12D1A" w14:textId="77777777" w:rsidR="00A270F0" w:rsidRDefault="00A270F0">
      <w:r>
        <w:separator/>
      </w:r>
    </w:p>
  </w:endnote>
  <w:endnote w:type="continuationSeparator" w:id="0">
    <w:p w14:paraId="430EEE3D" w14:textId="77777777" w:rsidR="00A270F0" w:rsidRDefault="00A2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9DFB" w14:textId="2AF6B080" w:rsidR="00A225C8" w:rsidRDefault="00A225C8" w:rsidP="00F654BB">
    <w:pPr>
      <w:pStyle w:val="a3"/>
      <w:spacing w:line="14" w:lineRule="auto"/>
      <w:jc w:val="center"/>
      <w:rPr>
        <w:sz w:val="20"/>
      </w:rPr>
    </w:pP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F6989" w14:textId="77777777" w:rsidR="00A270F0" w:rsidRDefault="00A270F0">
      <w:r>
        <w:separator/>
      </w:r>
    </w:p>
  </w:footnote>
  <w:footnote w:type="continuationSeparator" w:id="0">
    <w:p w14:paraId="1AD1336A" w14:textId="77777777" w:rsidR="00A270F0" w:rsidRDefault="00A2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5D31F202" w:rsidR="00A225C8" w:rsidRDefault="00F839C3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0951CB8" wp14:editId="46ACDC7F">
          <wp:simplePos x="0" y="0"/>
          <wp:positionH relativeFrom="column">
            <wp:posOffset>124460</wp:posOffset>
          </wp:positionH>
          <wp:positionV relativeFrom="paragraph">
            <wp:posOffset>79375</wp:posOffset>
          </wp:positionV>
          <wp:extent cx="6663690" cy="792480"/>
          <wp:effectExtent l="0" t="0" r="3810" b="0"/>
          <wp:wrapNone/>
          <wp:docPr id="82587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71B"/>
    <w:multiLevelType w:val="hybridMultilevel"/>
    <w:tmpl w:val="F21A6570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1"/>
  </w:num>
  <w:num w:numId="2" w16cid:durableId="1325819392">
    <w:abstractNumId w:val="3"/>
  </w:num>
  <w:num w:numId="3" w16cid:durableId="535240701">
    <w:abstractNumId w:val="4"/>
  </w:num>
  <w:num w:numId="4" w16cid:durableId="1544712156">
    <w:abstractNumId w:val="2"/>
  </w:num>
  <w:num w:numId="5" w16cid:durableId="8960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15821"/>
    <w:rsid w:val="000368C9"/>
    <w:rsid w:val="00083DF4"/>
    <w:rsid w:val="00097E7C"/>
    <w:rsid w:val="000F7D49"/>
    <w:rsid w:val="001218FA"/>
    <w:rsid w:val="00142368"/>
    <w:rsid w:val="00237E62"/>
    <w:rsid w:val="00284A5E"/>
    <w:rsid w:val="00384AF7"/>
    <w:rsid w:val="00386CEC"/>
    <w:rsid w:val="003D14B0"/>
    <w:rsid w:val="00400B20"/>
    <w:rsid w:val="00430836"/>
    <w:rsid w:val="0059710D"/>
    <w:rsid w:val="005C3E42"/>
    <w:rsid w:val="005C4539"/>
    <w:rsid w:val="006529CC"/>
    <w:rsid w:val="00654FEE"/>
    <w:rsid w:val="006644D6"/>
    <w:rsid w:val="006A074C"/>
    <w:rsid w:val="00701BEA"/>
    <w:rsid w:val="0075436F"/>
    <w:rsid w:val="00796106"/>
    <w:rsid w:val="007C4821"/>
    <w:rsid w:val="007D4008"/>
    <w:rsid w:val="008055D3"/>
    <w:rsid w:val="008371FA"/>
    <w:rsid w:val="008436EE"/>
    <w:rsid w:val="008975BF"/>
    <w:rsid w:val="008C4FE8"/>
    <w:rsid w:val="009368F5"/>
    <w:rsid w:val="009D110D"/>
    <w:rsid w:val="00A21886"/>
    <w:rsid w:val="00A222CE"/>
    <w:rsid w:val="00A225C8"/>
    <w:rsid w:val="00A270F0"/>
    <w:rsid w:val="00A41ECA"/>
    <w:rsid w:val="00A55B38"/>
    <w:rsid w:val="00A86453"/>
    <w:rsid w:val="00B226EE"/>
    <w:rsid w:val="00BF0807"/>
    <w:rsid w:val="00D96A94"/>
    <w:rsid w:val="00DD5994"/>
    <w:rsid w:val="00E0271D"/>
    <w:rsid w:val="00E8525D"/>
    <w:rsid w:val="00F43BA1"/>
    <w:rsid w:val="00F654BB"/>
    <w:rsid w:val="00F839C3"/>
    <w:rsid w:val="00F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sa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8</cp:revision>
  <dcterms:created xsi:type="dcterms:W3CDTF">2024-04-09T09:09:00Z</dcterms:created>
  <dcterms:modified xsi:type="dcterms:W3CDTF">2024-04-15T07:53:00Z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