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75D01BE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3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4</w:t>
      </w:r>
    </w:p>
    <w:p w14:paraId="22035952" w14:textId="545C675F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>ΑΕΙΦΟΡΙΚΗΣ ΓΕΩΡΓΙΑΣ</w:t>
      </w:r>
      <w:r w:rsidR="006A3B1C" w:rsidRPr="006A3B1C">
        <w:rPr>
          <w:rFonts w:ascii="Calibri" w:hAnsi="Calibri" w:cs="Calibri"/>
          <w:b/>
          <w:noProof/>
          <w:sz w:val="24"/>
          <w:szCs w:val="24"/>
          <w:lang w:eastAsia="en-US"/>
        </w:rPr>
        <w:t>*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 xml:space="preserve">(πρώην </w:t>
      </w:r>
      <w:r w:rsidR="00C875CE">
        <w:rPr>
          <w:rFonts w:ascii="Calibri" w:hAnsi="Calibri"/>
          <w:b/>
          <w:sz w:val="28"/>
          <w:szCs w:val="28"/>
        </w:rPr>
        <w:t>Μηχανικών</w:t>
      </w:r>
      <w:r w:rsidR="00F81908" w:rsidRPr="00393017">
        <w:rPr>
          <w:rFonts w:ascii="Calibri" w:hAnsi="Calibri"/>
          <w:b/>
          <w:sz w:val="28"/>
          <w:szCs w:val="28"/>
        </w:rPr>
        <w:t xml:space="preserve"> Περιβάλλοντος</w:t>
      </w:r>
      <w:r w:rsidR="0005613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93017" w:rsidRDefault="008F5A5C" w:rsidP="009D006A">
            <w:pPr>
              <w:pStyle w:val="BodyText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93017" w:rsidRDefault="008F5A5C" w:rsidP="009D006A">
            <w:pPr>
              <w:pStyle w:val="BodyText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93017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93017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93017" w:rsidRDefault="008F5A5C" w:rsidP="009D006A">
            <w:pPr>
              <w:pStyle w:val="BodyText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BodyText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29BAE48E" w:rsidR="008F5A5C" w:rsidRPr="00D40E34" w:rsidRDefault="008F5A5C" w:rsidP="009D006A">
            <w:pPr>
              <w:pStyle w:val="BodyText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</w:t>
            </w:r>
            <w:r w:rsidR="00351678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»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 για το ακαδημαϊκό έτος 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D16F0C" w:rsidRPr="00D40E34">
              <w:rPr>
                <w:rFonts w:ascii="Calibri" w:hAnsi="Calibri"/>
                <w:sz w:val="18"/>
                <w:szCs w:val="18"/>
              </w:rPr>
              <w:t xml:space="preserve">Αειφορικής Γεωργίας (πρώην 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>Μηχανικών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Περιβάλλοντος</w:t>
            </w:r>
            <w:r w:rsidR="00D16F0C" w:rsidRPr="00D40E34">
              <w:rPr>
                <w:rFonts w:ascii="Calibri" w:hAnsi="Calibri"/>
                <w:sz w:val="18"/>
                <w:szCs w:val="18"/>
              </w:rPr>
              <w:t>)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D40E34" w:rsidRDefault="008F5A5C" w:rsidP="009D006A">
            <w:pPr>
              <w:pStyle w:val="BodyText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BodyText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BodyText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BodyText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93017" w:rsidRDefault="00985E7B" w:rsidP="006A3B1C">
            <w:pPr>
              <w:pStyle w:val="BodyText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6A3B1C">
              <w:rPr>
                <w:rFonts w:ascii="Calibri" w:eastAsia="SimSun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141B8BBA" w:rsidR="00332C34" w:rsidRPr="00332C34" w:rsidRDefault="006A3B1C" w:rsidP="00332C34">
            <w:pPr>
              <w:jc w:val="both"/>
              <w:rPr>
                <w:sz w:val="16"/>
                <w:szCs w:val="16"/>
              </w:rPr>
            </w:pPr>
            <w:r w:rsidRPr="006A3B1C">
              <w:rPr>
                <w:sz w:val="16"/>
                <w:szCs w:val="16"/>
              </w:rPr>
      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</w: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E54F4" w14:textId="77777777" w:rsidR="00B6379B" w:rsidRDefault="00B6379B">
      <w:r>
        <w:separator/>
      </w:r>
    </w:p>
  </w:endnote>
  <w:endnote w:type="continuationSeparator" w:id="0">
    <w:p w14:paraId="7972953F" w14:textId="77777777" w:rsidR="00B6379B" w:rsidRDefault="00B6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4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86C6F" w14:textId="77777777" w:rsidR="00E14F5A" w:rsidRDefault="00E14F5A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7A16" w14:textId="77777777" w:rsidR="00B6379B" w:rsidRDefault="00B6379B">
      <w:r>
        <w:separator/>
      </w:r>
    </w:p>
  </w:footnote>
  <w:footnote w:type="continuationSeparator" w:id="0">
    <w:p w14:paraId="611E1E46" w14:textId="77777777" w:rsidR="00B6379B" w:rsidRDefault="00B6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Header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445">
    <w:abstractNumId w:val="7"/>
  </w:num>
  <w:num w:numId="2" w16cid:durableId="1448819749">
    <w:abstractNumId w:val="11"/>
  </w:num>
  <w:num w:numId="3" w16cid:durableId="700478335">
    <w:abstractNumId w:val="16"/>
  </w:num>
  <w:num w:numId="4" w16cid:durableId="1517036848">
    <w:abstractNumId w:val="1"/>
  </w:num>
  <w:num w:numId="5" w16cid:durableId="1315067736">
    <w:abstractNumId w:val="14"/>
  </w:num>
  <w:num w:numId="6" w16cid:durableId="1058356268">
    <w:abstractNumId w:val="13"/>
  </w:num>
  <w:num w:numId="7" w16cid:durableId="376584733">
    <w:abstractNumId w:val="17"/>
  </w:num>
  <w:num w:numId="8" w16cid:durableId="1346438109">
    <w:abstractNumId w:val="19"/>
  </w:num>
  <w:num w:numId="9" w16cid:durableId="1554927070">
    <w:abstractNumId w:val="0"/>
  </w:num>
  <w:num w:numId="10" w16cid:durableId="922180060">
    <w:abstractNumId w:val="8"/>
  </w:num>
  <w:num w:numId="11" w16cid:durableId="1402406890">
    <w:abstractNumId w:val="15"/>
  </w:num>
  <w:num w:numId="12" w16cid:durableId="2000620967">
    <w:abstractNumId w:val="10"/>
  </w:num>
  <w:num w:numId="13" w16cid:durableId="16077817">
    <w:abstractNumId w:val="12"/>
  </w:num>
  <w:num w:numId="14" w16cid:durableId="1144935487">
    <w:abstractNumId w:val="3"/>
  </w:num>
  <w:num w:numId="15" w16cid:durableId="881793188">
    <w:abstractNumId w:val="2"/>
  </w:num>
  <w:num w:numId="16" w16cid:durableId="472715683">
    <w:abstractNumId w:val="18"/>
  </w:num>
  <w:num w:numId="17" w16cid:durableId="1916667539">
    <w:abstractNumId w:val="6"/>
  </w:num>
  <w:num w:numId="18" w16cid:durableId="1867526114">
    <w:abstractNumId w:val="20"/>
  </w:num>
  <w:num w:numId="19" w16cid:durableId="1143086004">
    <w:abstractNumId w:val="5"/>
  </w:num>
  <w:num w:numId="20" w16cid:durableId="128016603">
    <w:abstractNumId w:val="9"/>
  </w:num>
  <w:num w:numId="21" w16cid:durableId="44049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A7804"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655DBC"/>
    <w:rPr>
      <w:rFonts w:ascii="Arial" w:hAnsi="Arial"/>
      <w:b/>
      <w:sz w:val="24"/>
      <w:lang w:val="el-GR" w:eastAsia="el-GR" w:bidi="ar-SA"/>
    </w:rPr>
  </w:style>
  <w:style w:type="character" w:styleId="PageNumber">
    <w:name w:val="page number"/>
    <w:basedOn w:val="DefaultParagraphFont"/>
    <w:rsid w:val="00655DBC"/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4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773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00234"/>
  </w:style>
  <w:style w:type="character" w:customStyle="1" w:styleId="HeaderChar">
    <w:name w:val="Header Char"/>
    <w:link w:val="Header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Αντωνοπούλου Μαρία</cp:lastModifiedBy>
  <cp:revision>4</cp:revision>
  <cp:lastPrinted>2016-02-10T07:25:00Z</cp:lastPrinted>
  <dcterms:created xsi:type="dcterms:W3CDTF">2023-11-24T12:12:00Z</dcterms:created>
  <dcterms:modified xsi:type="dcterms:W3CDTF">2023-11-28T12:56:00Z</dcterms:modified>
</cp:coreProperties>
</file>