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779E" w14:textId="0B5C0DD2" w:rsidR="00D95D2D" w:rsidRPr="0066054B" w:rsidRDefault="0077667B" w:rsidP="0077667B">
      <w:pPr>
        <w:jc w:val="right"/>
        <w:rPr>
          <w:rFonts w:ascii="Calibri" w:hAnsi="Calibri" w:cs="Calibri"/>
          <w:sz w:val="22"/>
          <w:szCs w:val="22"/>
          <w:lang w:val="en-US"/>
        </w:rPr>
      </w:pPr>
      <w:bookmarkStart w:id="0" w:name="_Hlk126592775"/>
      <w:bookmarkEnd w:id="0"/>
      <w:r w:rsidRPr="0066054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1AA56A" wp14:editId="09303D5C">
            <wp:simplePos x="4152900" y="1019175"/>
            <wp:positionH relativeFrom="margin">
              <wp:align>left</wp:align>
            </wp:positionH>
            <wp:positionV relativeFrom="margin">
              <wp:align>top</wp:align>
            </wp:positionV>
            <wp:extent cx="1141730" cy="1141730"/>
            <wp:effectExtent l="0" t="0" r="127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E7F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58AE43D" wp14:editId="1C62E5C8">
            <wp:extent cx="1123950" cy="1294317"/>
            <wp:effectExtent l="0" t="0" r="0" b="1270"/>
            <wp:docPr id="4" name="Εικόνα 4" descr="E:\ΠΑΠΑ ΝΕΟ\ΛΟΓΟΤΥΠΑ\ΠΡΑΚΤΙΚΗ\Λογότυπο Πρακτικής Άσκησης Πανεπιστημίου Πατρώ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ΠΑΠΑ ΝΕΟ\ΛΟΓΟΤΥΠΑ\ΠΡΑΚΤΙΚΗ\Λογότυπο Πρακτικής Άσκησης Πανεπιστημίου Πατρώ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05" cy="132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"/>
        <w:gridCol w:w="1637"/>
        <w:gridCol w:w="271"/>
        <w:gridCol w:w="2666"/>
        <w:gridCol w:w="2914"/>
      </w:tblGrid>
      <w:tr w:rsidR="00D95D2D" w:rsidRPr="0066054B" w14:paraId="7C133CDD" w14:textId="77777777" w:rsidTr="00913303">
        <w:trPr>
          <w:trHeight w:val="483"/>
        </w:trPr>
        <w:tc>
          <w:tcPr>
            <w:tcW w:w="8306" w:type="dxa"/>
            <w:gridSpan w:val="5"/>
            <w:shd w:val="clear" w:color="auto" w:fill="auto"/>
            <w:vAlign w:val="center"/>
          </w:tcPr>
          <w:p w14:paraId="6133798B" w14:textId="77777777" w:rsidR="007B5AB8" w:rsidRPr="007B5AB8" w:rsidRDefault="007B5AB8" w:rsidP="007B5AB8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B5AB8">
              <w:rPr>
                <w:rFonts w:ascii="Calibri" w:hAnsi="Calibri" w:cs="Calibri"/>
                <w:b/>
                <w:lang w:eastAsia="en-US"/>
              </w:rPr>
              <w:t>ΠΡΑΚΤΙΚΗ AΣΚΗΣΗ ΤΡΙΤΟΒΑΘΜΙΑΣ ΕΚΠΑΙΔΕΥΣΗΣ ΠΑΝΕΠΙΣΤΗΜΙΟΥ ΠΑΤΡΩΝ</w:t>
            </w:r>
          </w:p>
          <w:p w14:paraId="7FA51B3F" w14:textId="0ECAC44F" w:rsidR="00D95D2D" w:rsidRPr="0066054B" w:rsidRDefault="007B5AB8" w:rsidP="007B5AB8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B5AB8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D95D2D" w:rsidRPr="0066054B" w14:paraId="25C5DB34" w14:textId="77777777" w:rsidTr="00913303">
        <w:trPr>
          <w:trHeight w:val="926"/>
        </w:trPr>
        <w:tc>
          <w:tcPr>
            <w:tcW w:w="8306" w:type="dxa"/>
            <w:gridSpan w:val="5"/>
            <w:shd w:val="clear" w:color="auto" w:fill="auto"/>
            <w:vAlign w:val="center"/>
          </w:tcPr>
          <w:p w14:paraId="0912E998" w14:textId="239A32A7" w:rsidR="00D95D2D" w:rsidRPr="0066054B" w:rsidRDefault="00D95D2D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66054B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925AD2" w:rsidRPr="00925AD2">
              <w:rPr>
                <w:rFonts w:ascii="Calibri" w:hAnsi="Calibri" w:cs="Calibri"/>
                <w:b/>
                <w:lang w:eastAsia="en-US"/>
              </w:rPr>
              <w:t>ΔΙΟΙΚΗΤΙΚΗΣ ΕΠΙΣΤΗΜΗΣ ΚΑΙ ΤΕΧΝΟΛΟΓΙΑΣ</w:t>
            </w:r>
          </w:p>
          <w:p w14:paraId="359810B6" w14:textId="1E192CBA" w:rsidR="00D95D2D" w:rsidRPr="0066054B" w:rsidRDefault="00D95D2D" w:rsidP="0058208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bookmarkStart w:id="1" w:name="_Hlk121479080"/>
            <w:r w:rsidRPr="002659E6">
              <w:rPr>
                <w:rFonts w:ascii="Calibri" w:hAnsi="Calibri" w:cs="Calibri"/>
                <w:b/>
                <w:sz w:val="18"/>
                <w:lang w:eastAsia="en-US"/>
              </w:rPr>
              <w:t xml:space="preserve">(Πρώην Τμήμα </w:t>
            </w:r>
            <w:r w:rsidR="00925AD2" w:rsidRPr="00925AD2">
              <w:rPr>
                <w:rFonts w:ascii="Calibri" w:hAnsi="Calibri" w:cs="Calibri"/>
                <w:b/>
                <w:sz w:val="18"/>
                <w:lang w:eastAsia="en-US"/>
              </w:rPr>
              <w:t>Διοίκησης Επιχειρήσεων</w:t>
            </w:r>
            <w:r w:rsidR="0077667B" w:rsidRPr="0077667B">
              <w:rPr>
                <w:rFonts w:ascii="Calibri" w:hAnsi="Calibri" w:cs="Calibri"/>
                <w:b/>
                <w:sz w:val="18"/>
                <w:lang w:eastAsia="en-US"/>
              </w:rPr>
              <w:t xml:space="preserve"> </w:t>
            </w:r>
            <w:r w:rsidR="0077667B">
              <w:rPr>
                <w:rFonts w:ascii="Calibri" w:hAnsi="Calibri" w:cs="Calibri"/>
                <w:b/>
                <w:sz w:val="18"/>
                <w:lang w:eastAsia="en-US"/>
              </w:rPr>
              <w:t xml:space="preserve"> </w:t>
            </w:r>
            <w:r w:rsidR="00B30A37">
              <w:rPr>
                <w:rFonts w:ascii="Calibri" w:hAnsi="Calibri" w:cs="Calibri"/>
                <w:b/>
                <w:sz w:val="18"/>
                <w:lang w:eastAsia="en-US"/>
              </w:rPr>
              <w:t>(</w:t>
            </w:r>
            <w:r w:rsidR="003C20F9">
              <w:rPr>
                <w:rFonts w:ascii="Calibri" w:hAnsi="Calibri" w:cs="Calibri"/>
                <w:b/>
                <w:sz w:val="18"/>
                <w:lang w:eastAsia="en-US"/>
              </w:rPr>
              <w:t>Μεσολόγγι</w:t>
            </w:r>
            <w:r w:rsidR="00B30A37">
              <w:rPr>
                <w:rFonts w:ascii="Calibri" w:hAnsi="Calibri" w:cs="Calibri"/>
                <w:b/>
                <w:sz w:val="18"/>
                <w:lang w:eastAsia="en-US"/>
              </w:rPr>
              <w:t xml:space="preserve">) </w:t>
            </w:r>
            <w:r w:rsidR="0077667B">
              <w:rPr>
                <w:rFonts w:ascii="Calibri" w:hAnsi="Calibri" w:cs="Calibri"/>
                <w:b/>
                <w:sz w:val="18"/>
                <w:lang w:eastAsia="en-US"/>
              </w:rPr>
              <w:t>- ΤΕΙ Δυτικής Ελλάδας</w:t>
            </w:r>
            <w:r w:rsidR="007B5AB8">
              <w:rPr>
                <w:rFonts w:ascii="Calibri" w:hAnsi="Calibri" w:cs="Calibri"/>
                <w:b/>
                <w:sz w:val="18"/>
                <w:lang w:eastAsia="en-US"/>
              </w:rPr>
              <w:t>)</w:t>
            </w:r>
            <w:bookmarkEnd w:id="1"/>
          </w:p>
        </w:tc>
      </w:tr>
      <w:tr w:rsidR="0077667B" w:rsidRPr="0066054B" w14:paraId="5F8FBF81" w14:textId="77777777" w:rsidTr="00D0714C">
        <w:tc>
          <w:tcPr>
            <w:tcW w:w="2726" w:type="dxa"/>
            <w:gridSpan w:val="3"/>
            <w:shd w:val="clear" w:color="auto" w:fill="auto"/>
          </w:tcPr>
          <w:p w14:paraId="32771F80" w14:textId="084F67C4" w:rsidR="0077667B" w:rsidRPr="0066054B" w:rsidRDefault="0077667B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66054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580" w:type="dxa"/>
            <w:gridSpan w:val="2"/>
            <w:shd w:val="clear" w:color="auto" w:fill="auto"/>
          </w:tcPr>
          <w:p w14:paraId="67DE8B38" w14:textId="5EC8BB8D" w:rsidR="0077667B" w:rsidRPr="0066054B" w:rsidRDefault="0077667B" w:rsidP="0077667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Καθηγητής Αρ. </w:t>
            </w:r>
            <w:r w:rsidRPr="007C1CE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Γαρμπής </w:t>
            </w:r>
          </w:p>
        </w:tc>
      </w:tr>
      <w:tr w:rsidR="00D95D2D" w:rsidRPr="0066054B" w14:paraId="6CA5BF81" w14:textId="77777777" w:rsidTr="00913303">
        <w:tc>
          <w:tcPr>
            <w:tcW w:w="818" w:type="dxa"/>
            <w:shd w:val="clear" w:color="auto" w:fill="auto"/>
          </w:tcPr>
          <w:p w14:paraId="28B2A1BD" w14:textId="4086DAC3" w:rsidR="00D95D2D" w:rsidRPr="0066054B" w:rsidRDefault="00D95D2D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14:paraId="67F39C62" w14:textId="669A1790" w:rsidR="00EA4073" w:rsidRPr="000761DC" w:rsidRDefault="00EA4073" w:rsidP="000761DC">
            <w:pPr>
              <w:spacing w:line="260" w:lineRule="atLeast"/>
              <w:ind w:left="-102" w:right="-142"/>
              <w:jc w:val="both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shd w:val="clear" w:color="auto" w:fill="auto"/>
          </w:tcPr>
          <w:p w14:paraId="07C35BCF" w14:textId="77777777" w:rsidR="00D95D2D" w:rsidRPr="0066054B" w:rsidRDefault="00D95D2D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13303" w:rsidRPr="0077667B" w14:paraId="26EDA49C" w14:textId="77777777" w:rsidTr="00913303">
        <w:tc>
          <w:tcPr>
            <w:tcW w:w="2455" w:type="dxa"/>
            <w:gridSpan w:val="2"/>
            <w:shd w:val="clear" w:color="auto" w:fill="auto"/>
          </w:tcPr>
          <w:p w14:paraId="2DB0B79E" w14:textId="77777777" w:rsidR="00913303" w:rsidRPr="0066054B" w:rsidRDefault="00913303" w:rsidP="00913303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937" w:type="dxa"/>
            <w:gridSpan w:val="2"/>
            <w:shd w:val="clear" w:color="auto" w:fill="auto"/>
          </w:tcPr>
          <w:p w14:paraId="6F80F6B2" w14:textId="77777777" w:rsidR="00913303" w:rsidRPr="0066054B" w:rsidRDefault="00913303" w:rsidP="00913303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shd w:val="clear" w:color="auto" w:fill="auto"/>
          </w:tcPr>
          <w:p w14:paraId="418503C0" w14:textId="0DF3E1F6" w:rsidR="00913303" w:rsidRPr="0077667B" w:rsidRDefault="0020329B" w:rsidP="0091330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77667B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3C20F9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913303" w:rsidRPr="007766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7667B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Φεβρουαρίου</w:t>
            </w:r>
            <w:r w:rsidR="00913303" w:rsidRPr="007766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E744F" w:rsidRPr="0077667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</w:tbl>
    <w:p w14:paraId="05D0AF92" w14:textId="6F440675" w:rsidR="00D95D2D" w:rsidRPr="0066054B" w:rsidRDefault="0020329B" w:rsidP="0020329B">
      <w:pPr>
        <w:tabs>
          <w:tab w:val="left" w:pos="695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31EC1EAD" w14:textId="6BF399A0" w:rsidR="00D95D2D" w:rsidRDefault="005F24B9" w:rsidP="003F1A84">
      <w:pPr>
        <w:spacing w:after="120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ΠΡΟΣΚΛΗΣΗ</w:t>
      </w:r>
      <w:r w:rsidR="00D95D2D" w:rsidRPr="009462FC">
        <w:rPr>
          <w:rFonts w:ascii="Calibri" w:eastAsia="Calibri" w:hAnsi="Calibri"/>
          <w:b/>
          <w:lang w:eastAsia="en-US"/>
        </w:rPr>
        <w:t xml:space="preserve"> ΠΡΑΚΤΙΚΗΣ ΑΣΚΗΣΗΣ ΦΟΙΤΗΤΩΝ 20</w:t>
      </w:r>
      <w:r w:rsidR="00691692">
        <w:rPr>
          <w:rFonts w:ascii="Calibri" w:eastAsia="Calibri" w:hAnsi="Calibri"/>
          <w:b/>
          <w:lang w:eastAsia="en-US"/>
        </w:rPr>
        <w:t>2</w:t>
      </w:r>
      <w:r w:rsidR="007B5AB8">
        <w:rPr>
          <w:rFonts w:ascii="Calibri" w:eastAsia="Calibri" w:hAnsi="Calibri"/>
          <w:b/>
          <w:lang w:eastAsia="en-US"/>
        </w:rPr>
        <w:t>2</w:t>
      </w:r>
      <w:r w:rsidR="00D95D2D" w:rsidRPr="009462FC">
        <w:rPr>
          <w:rFonts w:ascii="Calibri" w:eastAsia="Calibri" w:hAnsi="Calibri"/>
          <w:b/>
          <w:lang w:eastAsia="en-US"/>
        </w:rPr>
        <w:t>-202</w:t>
      </w:r>
      <w:r w:rsidR="007B5AB8">
        <w:rPr>
          <w:rFonts w:ascii="Calibri" w:eastAsia="Calibri" w:hAnsi="Calibri"/>
          <w:b/>
          <w:lang w:eastAsia="en-US"/>
        </w:rPr>
        <w:t>3</w:t>
      </w:r>
      <w:r w:rsidR="00D95D2D">
        <w:rPr>
          <w:rFonts w:ascii="Calibri" w:eastAsia="Calibri" w:hAnsi="Calibri"/>
          <w:b/>
          <w:lang w:eastAsia="en-US"/>
        </w:rPr>
        <w:t xml:space="preserve"> ΜΕΣΩ ΕΣΠΑ</w:t>
      </w:r>
    </w:p>
    <w:p w14:paraId="4A6193E3" w14:textId="27E6AC02" w:rsidR="00D95D2D" w:rsidRDefault="00AB362A" w:rsidP="00E6032A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D95D2D" w:rsidRPr="003F1A84">
        <w:rPr>
          <w:rFonts w:ascii="Calibri" w:eastAsia="SimSun" w:hAnsi="Calibri" w:cs="Calibri"/>
          <w:sz w:val="22"/>
          <w:szCs w:val="22"/>
          <w:lang w:eastAsia="zh-CN"/>
        </w:rPr>
        <w:t>παρέχε</w:t>
      </w:r>
      <w:r w:rsidR="00913303">
        <w:rPr>
          <w:rFonts w:ascii="Calibri" w:eastAsia="SimSun" w:hAnsi="Calibri" w:cs="Calibri"/>
          <w:sz w:val="22"/>
          <w:szCs w:val="22"/>
          <w:lang w:eastAsia="zh-CN"/>
        </w:rPr>
        <w:t>ται</w:t>
      </w:r>
      <w:r w:rsidR="00D95D2D" w:rsidRPr="003F1A84">
        <w:rPr>
          <w:rFonts w:ascii="Calibri" w:eastAsia="SimSun" w:hAnsi="Calibri" w:cs="Calibri"/>
          <w:sz w:val="22"/>
          <w:szCs w:val="22"/>
          <w:lang w:eastAsia="zh-CN"/>
        </w:rPr>
        <w:t xml:space="preserve"> η δυνατότητα Πρακτικής Άσκησης με αμοιβή (η οποία είναι </w:t>
      </w:r>
      <w:r w:rsidR="00D95D2D" w:rsidRPr="003F1A84">
        <w:rPr>
          <w:rFonts w:ascii="Calibri" w:eastAsia="SimSun" w:hAnsi="Calibri" w:cs="Calibri"/>
          <w:b/>
          <w:sz w:val="22"/>
          <w:szCs w:val="22"/>
          <w:lang w:eastAsia="zh-CN"/>
        </w:rPr>
        <w:t>υποχρεωτική</w:t>
      </w:r>
      <w:r w:rsidR="00D95D2D" w:rsidRPr="003F1A84">
        <w:rPr>
          <w:rFonts w:ascii="Calibri" w:eastAsia="SimSun" w:hAnsi="Calibri" w:cs="Calibri"/>
          <w:sz w:val="22"/>
          <w:szCs w:val="22"/>
          <w:lang w:eastAsia="zh-CN"/>
        </w:rPr>
        <w:t xml:space="preserve"> για την απόκτηση του τίτλου σπουδών), σε φοιτητές/φοιτήτριες που πληρούν τις απαραίτητες προϋποθέσεις σύμφωνα με Βεβαίωση της Γραμματείας του Τμήματος</w:t>
      </w:r>
      <w:r w:rsidR="007B5AB8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1C73386B" w14:textId="378070A4" w:rsidR="00D95D2D" w:rsidRDefault="00913303" w:rsidP="00AD2E0C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Για το </w:t>
      </w:r>
      <w:r w:rsidR="005F24B9" w:rsidRPr="000761DC">
        <w:rPr>
          <w:rFonts w:ascii="Calibri" w:eastAsia="Calibri" w:hAnsi="Calibri" w:cs="Calibri"/>
          <w:sz w:val="22"/>
          <w:szCs w:val="22"/>
          <w:lang w:eastAsia="en-US"/>
        </w:rPr>
        <w:t>ακαδημαϊκό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 έτος </w:t>
      </w:r>
      <w:r w:rsidRPr="000761DC">
        <w:rPr>
          <w:rFonts w:ascii="Calibri" w:eastAsia="Calibri" w:hAnsi="Calibri" w:cs="Calibri"/>
          <w:b/>
          <w:sz w:val="22"/>
          <w:szCs w:val="22"/>
          <w:lang w:eastAsia="en-US"/>
        </w:rPr>
        <w:t>202</w:t>
      </w:r>
      <w:r w:rsidR="00C32F1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0761DC">
        <w:rPr>
          <w:rFonts w:ascii="Calibri" w:eastAsia="Calibri" w:hAnsi="Calibri" w:cs="Calibri"/>
          <w:b/>
          <w:sz w:val="22"/>
          <w:szCs w:val="22"/>
          <w:lang w:eastAsia="en-US"/>
        </w:rPr>
        <w:t>-2</w:t>
      </w:r>
      <w:r w:rsidR="00C32F1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3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>, προβλέπεται η δυνατότητα συμμετοχής</w:t>
      </w:r>
      <w:r w:rsidR="00754107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761DC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="003C20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="000761DC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φοιτητών/τριών, </w:t>
      </w:r>
      <w:r w:rsidR="0049735C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για Πρακτική Άσκηση 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υποχρεωτικής διάρκειας έξι (6) μηνών κατά τη χρονική περίοδο από </w:t>
      </w:r>
      <w:r w:rsidR="00AB362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01.0</w:t>
      </w:r>
      <w:r w:rsidR="0020329B">
        <w:rPr>
          <w:rFonts w:ascii="Calibri" w:eastAsia="Calibri" w:hAnsi="Calibri" w:cs="Calibri"/>
          <w:b/>
          <w:sz w:val="22"/>
          <w:szCs w:val="22"/>
          <w:lang w:eastAsia="en-US"/>
        </w:rPr>
        <w:t>4</w:t>
      </w:r>
      <w:r w:rsidR="00AB362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.2023</w:t>
      </w:r>
      <w:r w:rsidRPr="000761D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μέχρι και </w:t>
      </w:r>
      <w:r w:rsidR="00AB362A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30.09.</w:t>
      </w:r>
      <w:r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202</w:t>
      </w:r>
      <w:r w:rsidR="007B5AB8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3</w:t>
      </w:r>
      <w:r w:rsidR="00AB362A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>σε ιδιωτικούς ή δημόσιους φορείς</w:t>
      </w:r>
      <w:r w:rsidR="000761DC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 πλην των φορέων που εντάσσονται στο Υπουργείο Πολιτισμού</w:t>
      </w:r>
      <w:r w:rsidR="00D95D2D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084C0E" w:rsidRPr="00084C0E">
        <w:rPr>
          <w:rFonts w:ascii="Calibri" w:eastAsia="Calibri" w:hAnsi="Calibri" w:cs="Calibri"/>
          <w:sz w:val="22"/>
          <w:szCs w:val="22"/>
          <w:lang w:eastAsia="en-US"/>
        </w:rPr>
        <w:t>Η μηνιαία αμοιβή κάθε ασκούμενου θα είναι συνολικά 637€/μήνα για Πρακτική Άσκηση σε ιδιωτικούς φορείς (280,00€/μήνα από την πράξη συμπεριλαμβανομένων των νόμιμων κρατήσεων και 367,90€ από τον ιδιωτικό φορέα απασχόλησης) ή 445,97€/μήνα για Πρακτική Άσκηση σε δημόσιους φορείς (280,00€/μήνα από την πράξη συμπεριλαμβανομένων των νόμιμων κρατήσεων και 176,08 € από τον δημόσιο φορέα απασχόλησης). Οι ασφαλιστικές εισφορές των φοιτητών θα καταβάλλονται από την πράξη, μέσω του Ειδικού Λογαριασμού Κονδυλίων Έρευνας (ΕΛΚΕ) του Πανεπιστημίου Πατρών.</w:t>
      </w:r>
    </w:p>
    <w:p w14:paraId="0B482941" w14:textId="68045382" w:rsidR="00D95D2D" w:rsidRDefault="00F26D6D" w:rsidP="00AD2E0C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 xml:space="preserve">ΠΡΟΫΠΟΘΕΣΕΙΣ ΣΥΜΜΕΤΟΧΗΣ - </w:t>
      </w:r>
      <w:r w:rsidR="00D95D2D" w:rsidRPr="0066054B"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ΚΡΙΤΗΡΙΑ ΕΠΙΛΟΓΗΣ</w:t>
      </w:r>
    </w:p>
    <w:p w14:paraId="7ABC077B" w14:textId="569F44BD" w:rsidR="00F26D6D" w:rsidRDefault="00F26D6D" w:rsidP="00F26D6D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56244">
        <w:rPr>
          <w:rFonts w:ascii="Calibri" w:eastAsia="Calibri" w:hAnsi="Calibri" w:cs="Calibri"/>
          <w:sz w:val="22"/>
          <w:szCs w:val="22"/>
          <w:lang w:eastAsia="en-US"/>
        </w:rPr>
        <w:t>Η Πρακτική Άσκηση θεσμοθετήθηκε με το άρθρο 24 του Ν. 1404/83. Αποτελεί υποχρεωτικό μάθημα εξάμηνης ημερολογιακής διάρκειας (ή 24 ημερολογιακές εβδομάδες πενθήμερης εργασίας) που εντάσσεται στο Η</w:t>
      </w:r>
      <w:r w:rsidRPr="00950E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΄ </w:t>
      </w:r>
      <w:r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εξάμηνο </w:t>
      </w:r>
      <w:r w:rsidR="003C20F9"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και πλέον εξάμηνο </w:t>
      </w:r>
      <w:r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>του προγράμματος σπουδών των Τμημάτων</w:t>
      </w:r>
      <w:r w:rsidR="00950E31"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3C20F9" w:rsidRPr="00FA2F37">
        <w:rPr>
          <w:rFonts w:asciiTheme="minorHAnsi" w:hAnsiTheme="minorHAnsi" w:cstheme="minorHAnsi"/>
          <w:sz w:val="22"/>
          <w:szCs w:val="22"/>
        </w:rPr>
        <w:t>εφόσον ο φοιτητής έχει παρακολουθήσει με επιτυχία τα 2/3 του συνόλου των μαθημάτων και επί πλέον ορισμένο αριθμό μαθημάτων ειδικότητας, σύμφωνα με το πρόγραμμα σπουδών που ακολουθεί ο φοιτητής</w:t>
      </w:r>
      <w:r w:rsidR="00950E31" w:rsidRPr="00FA2F37">
        <w:rPr>
          <w:rFonts w:asciiTheme="minorHAnsi" w:hAnsiTheme="minorHAnsi" w:cstheme="minorHAnsi"/>
          <w:sz w:val="22"/>
          <w:szCs w:val="22"/>
        </w:rPr>
        <w:t>.</w:t>
      </w:r>
      <w:r w:rsidR="003C20F9" w:rsidRPr="00FA2F37">
        <w:t xml:space="preserve"> </w:t>
      </w:r>
      <w:r w:rsidRPr="00FA2F37">
        <w:rPr>
          <w:rFonts w:ascii="Calibri" w:eastAsia="Calibri" w:hAnsi="Calibri" w:cs="Calibri"/>
          <w:sz w:val="22"/>
          <w:szCs w:val="22"/>
          <w:lang w:eastAsia="en-US"/>
        </w:rPr>
        <w:t>Πραγματοποιείται σε χώρους απασχόλησης συναφούς αντικειμένου με την ειδικότητα του ασκούμενου φοιτητή. Έχει σαν σκοπό να του δώσει την δυνατότητα να αναπτύξει δεξιότητες</w:t>
      </w:r>
      <w:r w:rsidRPr="00656244">
        <w:rPr>
          <w:rFonts w:ascii="Calibri" w:eastAsia="Calibri" w:hAnsi="Calibri" w:cs="Calibri"/>
          <w:sz w:val="22"/>
          <w:szCs w:val="22"/>
          <w:lang w:eastAsia="en-US"/>
        </w:rPr>
        <w:t xml:space="preserve"> και ικανότητες σε κανονικό εργασιακό περιβάλλον. Με αυτόν τον τρόπο ο φοιτητής αξιοποιεί το θεωρητικό υπόβαθρο </w:t>
      </w:r>
      <w:r w:rsidRPr="00656244">
        <w:rPr>
          <w:rFonts w:ascii="Calibri" w:eastAsia="Calibri" w:hAnsi="Calibri" w:cs="Calibri"/>
          <w:sz w:val="22"/>
          <w:szCs w:val="22"/>
          <w:lang w:eastAsia="en-US"/>
        </w:rPr>
        <w:lastRenderedPageBreak/>
        <w:t>των γνώσεων που έχει λάβει κατά την διάρκεια των σπουδών του, διευρύνει τις γνώσεις του και αποκτά εργασιακή εμπειρία</w:t>
      </w:r>
      <w:r w:rsidRPr="0066054B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6550B6A" w14:textId="77777777" w:rsidR="0049735C" w:rsidRDefault="0049735C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Η</w:t>
      </w:r>
      <w:r w:rsidR="00D95D2D" w:rsidRPr="0066054B">
        <w:rPr>
          <w:rFonts w:ascii="Calibri" w:eastAsia="Calibri" w:hAnsi="Calibri" w:cs="Calibri"/>
          <w:sz w:val="22"/>
          <w:szCs w:val="22"/>
          <w:lang w:eastAsia="en-US"/>
        </w:rPr>
        <w:t xml:space="preserve"> επιλογή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των φοιτητών </w:t>
      </w:r>
      <w:r w:rsidR="00D95D2D" w:rsidRPr="0066054B">
        <w:rPr>
          <w:rFonts w:ascii="Calibri" w:eastAsia="Calibri" w:hAnsi="Calibri" w:cs="Calibri"/>
          <w:sz w:val="22"/>
          <w:szCs w:val="22"/>
          <w:lang w:eastAsia="en-US"/>
        </w:rPr>
        <w:t xml:space="preserve">θα γίνει με βάση τα </w:t>
      </w:r>
      <w:r w:rsidR="00D95D2D" w:rsidRPr="00656244">
        <w:rPr>
          <w:rFonts w:ascii="Calibri" w:eastAsia="Calibri" w:hAnsi="Calibri" w:cs="Calibri"/>
          <w:sz w:val="22"/>
          <w:szCs w:val="22"/>
          <w:lang w:eastAsia="en-US"/>
        </w:rPr>
        <w:t>κριτήρια</w:t>
      </w:r>
      <w:r w:rsidR="00D95D2D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D95D2D" w:rsidRPr="0065624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891C4FD" w14:textId="77777777" w:rsidR="0049735C" w:rsidRPr="000A63E7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63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α)</w:t>
      </w:r>
      <w:r w:rsidRPr="000A63E7">
        <w:rPr>
          <w:rFonts w:ascii="Calibri" w:eastAsia="Calibri" w:hAnsi="Calibri" w:cs="Calibri"/>
          <w:sz w:val="22"/>
          <w:szCs w:val="22"/>
          <w:lang w:eastAsia="en-US"/>
        </w:rPr>
        <w:t xml:space="preserve"> το μέσο όρο της επίδοσης των αιτούντων φοιτητών στα δέκα (10) μαθήματα που έχουν επιτύχει την υψηλότερη βαθμολογία (κριτήριο αριστείας), και </w:t>
      </w:r>
    </w:p>
    <w:p w14:paraId="0296A340" w14:textId="0904831D" w:rsidR="00D95D2D" w:rsidRPr="000A63E7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63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β)</w:t>
      </w:r>
      <w:r w:rsidRPr="000A63E7">
        <w:rPr>
          <w:rFonts w:ascii="Calibri" w:eastAsia="Calibri" w:hAnsi="Calibri" w:cs="Calibri"/>
          <w:sz w:val="22"/>
          <w:szCs w:val="22"/>
          <w:lang w:eastAsia="en-US"/>
        </w:rPr>
        <w:t xml:space="preserve"> τον αριθμό ECTS που αντιστοιχεί στα μαθήματα που έχουν ολοκληρώσει επιτυχώς (κριτήριο τελειόφοιτου).</w:t>
      </w:r>
    </w:p>
    <w:p w14:paraId="680191E8" w14:textId="32786008" w:rsidR="00D95D2D" w:rsidRPr="000A63E7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63E7">
        <w:rPr>
          <w:rFonts w:ascii="Calibri" w:eastAsia="Calibri" w:hAnsi="Calibri" w:cs="Calibri"/>
          <w:sz w:val="22"/>
          <w:szCs w:val="22"/>
          <w:lang w:eastAsia="en-US"/>
        </w:rPr>
        <w:t>Ο συνολικός αξιολογικός βαθμός γίνεται βάσει της σχέσης:</w:t>
      </w:r>
    </w:p>
    <w:p w14:paraId="1F477250" w14:textId="77777777" w:rsidR="00D95D2D" w:rsidRPr="006C218E" w:rsidRDefault="00D95D2D" w:rsidP="00684881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Βαθμός=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Μ.Ο.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10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10</m:t>
              </m:r>
            </m:den>
          </m:f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ECTS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210</m:t>
              </m:r>
            </m:den>
          </m:f>
        </m:oMath>
      </m:oMathPara>
    </w:p>
    <w:p w14:paraId="12F9294D" w14:textId="77777777" w:rsidR="00D95D2D" w:rsidRPr="0066054B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57FC7">
        <w:rPr>
          <w:rFonts w:ascii="Calibri" w:eastAsia="Calibri" w:hAnsi="Calibri" w:cs="Calibri"/>
          <w:sz w:val="22"/>
          <w:szCs w:val="22"/>
          <w:lang w:eastAsia="en-US"/>
        </w:rPr>
        <w:t>Η μέγιστη δυνατή βαθμολογία που μπορεί να επιτύχει ένας φοιτητής είναι 2.</w:t>
      </w:r>
    </w:p>
    <w:p w14:paraId="6AA4C186" w14:textId="77777777" w:rsidR="00344379" w:rsidRDefault="00344379" w:rsidP="00386AF8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</w:p>
    <w:p w14:paraId="7BB23853" w14:textId="25DEAD22" w:rsidR="00D95D2D" w:rsidRPr="00386AF8" w:rsidRDefault="00344379" w:rsidP="00386AF8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ΥΠΟΒΟΛΗ ΑΙΤΗΣΗΣ – ΑΠΑΡΑΙΤΗΤΑ ΔΙΚΑΙΟΛΟΓΗΤΙΚΑ</w:t>
      </w:r>
    </w:p>
    <w:p w14:paraId="7F27C1AF" w14:textId="5D85B173" w:rsidR="00D95D2D" w:rsidRDefault="000A63E7" w:rsidP="009462FC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Διαθέσιμες </w:t>
      </w:r>
      <w:r w:rsidR="00386AF8">
        <w:rPr>
          <w:rFonts w:ascii="Calibri" w:hAnsi="Calibri" w:cs="Calibri"/>
          <w:sz w:val="22"/>
          <w:szCs w:val="22"/>
          <w:lang w:eastAsia="en-US"/>
        </w:rPr>
        <w:t>η</w:t>
      </w:r>
      <w:r w:rsidR="00D95D2D">
        <w:rPr>
          <w:rFonts w:ascii="Calibri" w:hAnsi="Calibri" w:cs="Calibri"/>
          <w:sz w:val="22"/>
          <w:szCs w:val="22"/>
          <w:lang w:eastAsia="en-US"/>
        </w:rPr>
        <w:t>μερομηνίες έναρξης ΠΑ</w:t>
      </w:r>
      <w:r w:rsidR="005F24B9">
        <w:rPr>
          <w:rFonts w:ascii="Calibri" w:hAnsi="Calibri" w:cs="Calibri"/>
          <w:sz w:val="22"/>
          <w:szCs w:val="22"/>
          <w:lang w:eastAsia="en-US"/>
        </w:rPr>
        <w:t>: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65"/>
      </w:tblGrid>
      <w:tr w:rsidR="00F138B0" w:rsidRPr="0077667B" w14:paraId="58A67CCC" w14:textId="77777777" w:rsidTr="00237B27">
        <w:trPr>
          <w:trHeight w:val="298"/>
        </w:trPr>
        <w:tc>
          <w:tcPr>
            <w:tcW w:w="3065" w:type="dxa"/>
          </w:tcPr>
          <w:p w14:paraId="3F7B5083" w14:textId="54137D2B" w:rsidR="00F138B0" w:rsidRPr="0077667B" w:rsidRDefault="0020329B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b/>
                <w:bCs/>
                <w:lang w:val="en-US" w:eastAsia="en-US"/>
              </w:rPr>
            </w:pPr>
            <w:r w:rsidRPr="0077667B">
              <w:rPr>
                <w:rFonts w:ascii="Calibri" w:hAnsi="Calibri" w:cs="Calibri"/>
                <w:b/>
                <w:bCs/>
                <w:lang w:eastAsia="en-US"/>
              </w:rPr>
              <w:t>01.04.2023</w:t>
            </w:r>
          </w:p>
        </w:tc>
        <w:tc>
          <w:tcPr>
            <w:tcW w:w="3065" w:type="dxa"/>
          </w:tcPr>
          <w:p w14:paraId="78CC820F" w14:textId="0516E7EC" w:rsidR="00F138B0" w:rsidRPr="0077667B" w:rsidRDefault="00F138B0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F138B0" w:rsidRPr="00E7783B" w14:paraId="31E8A645" w14:textId="77777777" w:rsidTr="00237B27">
        <w:trPr>
          <w:trHeight w:val="298"/>
        </w:trPr>
        <w:tc>
          <w:tcPr>
            <w:tcW w:w="3065" w:type="dxa"/>
          </w:tcPr>
          <w:p w14:paraId="060E87FD" w14:textId="2B539533" w:rsidR="00F138B0" w:rsidRPr="00DA4B77" w:rsidRDefault="00F138B0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065" w:type="dxa"/>
          </w:tcPr>
          <w:p w14:paraId="76839B45" w14:textId="5ACC0EDE" w:rsidR="00F138B0" w:rsidRPr="00E7783B" w:rsidRDefault="00F138B0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</w:tbl>
    <w:p w14:paraId="593FA898" w14:textId="2F0BFE2F" w:rsidR="00D95D2D" w:rsidRPr="0066054B" w:rsidRDefault="00D95D2D" w:rsidP="009462FC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E7783B">
        <w:rPr>
          <w:rFonts w:ascii="Calibri" w:hAnsi="Calibri" w:cs="Calibri"/>
          <w:sz w:val="22"/>
          <w:szCs w:val="22"/>
          <w:lang w:eastAsia="en-US"/>
        </w:rPr>
        <w:t xml:space="preserve">Αιτήσεις θα γίνονται </w:t>
      </w:r>
      <w:r w:rsidR="00913303" w:rsidRPr="00E7783B">
        <w:rPr>
          <w:rFonts w:ascii="Calibri" w:hAnsi="Calibri" w:cs="Calibri"/>
          <w:sz w:val="22"/>
          <w:szCs w:val="22"/>
          <w:lang w:eastAsia="en-US"/>
        </w:rPr>
        <w:t xml:space="preserve">δεκτές από </w:t>
      </w:r>
      <w:r w:rsidR="0020329B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07</w:t>
      </w:r>
      <w:r w:rsidR="00F26D6D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4B42CC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0</w:t>
      </w:r>
      <w:r w:rsidR="0020329B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</w:t>
      </w:r>
      <w:r w:rsidR="00F26D6D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913303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202</w:t>
      </w:r>
      <w:r w:rsidR="0047308E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3</w:t>
      </w:r>
      <w:r w:rsidR="000A63E7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 xml:space="preserve"> </w:t>
      </w:r>
      <w:r w:rsidR="00913303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 xml:space="preserve"> έως  </w:t>
      </w:r>
      <w:r w:rsidR="0020329B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20</w:t>
      </w:r>
      <w:r w:rsidR="00F26D6D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4B42CC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0</w:t>
      </w:r>
      <w:r w:rsidR="000A63E7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</w:t>
      </w:r>
      <w:r w:rsidR="00F26D6D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913303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202</w:t>
      </w:r>
      <w:r w:rsidR="0047308E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3</w:t>
      </w:r>
      <w:r w:rsidR="00913303" w:rsidRPr="00FA2F37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  <w:r w:rsidR="003C20F9" w:rsidRPr="00FA2F37">
        <w:rPr>
          <w:rFonts w:ascii="Calibri" w:hAnsi="Calibri" w:cs="Calibri"/>
          <w:color w:val="FF0000"/>
          <w:sz w:val="22"/>
          <w:szCs w:val="22"/>
          <w:lang w:eastAsia="en-US"/>
        </w:rPr>
        <w:t>και ώρα 11:00 π.μ</w:t>
      </w:r>
      <w:r w:rsidR="003C20F9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  <w:r w:rsidR="00913303" w:rsidRPr="00E7783B">
        <w:rPr>
          <w:rFonts w:ascii="Calibri" w:hAnsi="Calibri" w:cs="Calibri"/>
          <w:sz w:val="22"/>
          <w:szCs w:val="22"/>
          <w:lang w:eastAsia="en-US"/>
        </w:rPr>
        <w:t>από τους φοιτητές/τριες</w:t>
      </w:r>
      <w:r w:rsidR="00913303" w:rsidRPr="0091330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13303" w:rsidRPr="00CE529D">
        <w:rPr>
          <w:rFonts w:ascii="Calibri" w:hAnsi="Calibri" w:cs="Calibri"/>
          <w:b/>
          <w:bCs/>
          <w:sz w:val="22"/>
          <w:szCs w:val="22"/>
          <w:lang w:eastAsia="en-US"/>
        </w:rPr>
        <w:t>που πληρούν τις προϋποθέσεις έναρξης ΠΑ κατά την περίοδο των αιτήσεων</w:t>
      </w:r>
      <w:r w:rsidR="00950E31">
        <w:rPr>
          <w:rFonts w:ascii="Calibri" w:hAnsi="Calibri" w:cs="Calibri"/>
          <w:sz w:val="22"/>
          <w:szCs w:val="22"/>
          <w:lang w:eastAsia="en-US"/>
        </w:rPr>
        <w:t>.</w:t>
      </w:r>
    </w:p>
    <w:p w14:paraId="7A33C142" w14:textId="7A230FF0" w:rsidR="00D95D2D" w:rsidRPr="00356F40" w:rsidRDefault="00D95D2D" w:rsidP="000D7ADC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66054B">
        <w:rPr>
          <w:rFonts w:ascii="Calibri" w:hAnsi="Calibri" w:cs="Calibri"/>
          <w:sz w:val="22"/>
          <w:szCs w:val="22"/>
          <w:lang w:eastAsia="en-US"/>
        </w:rPr>
        <w:t xml:space="preserve">Η αίτηση θα υποβάλλεται χρησιμοποιώντας το </w:t>
      </w:r>
      <w:r w:rsidRPr="00AE566B">
        <w:rPr>
          <w:rFonts w:ascii="Calibri" w:hAnsi="Calibri" w:cs="Calibri"/>
          <w:b/>
          <w:sz w:val="22"/>
          <w:szCs w:val="22"/>
          <w:lang w:eastAsia="en-US"/>
        </w:rPr>
        <w:t>έ</w:t>
      </w:r>
      <w:r w:rsidRPr="00AE566B">
        <w:rPr>
          <w:rFonts w:ascii="Calibri" w:hAnsi="Calibri" w:cs="Calibri"/>
          <w:b/>
          <w:i/>
          <w:sz w:val="22"/>
          <w:szCs w:val="22"/>
          <w:lang w:eastAsia="en-US"/>
        </w:rPr>
        <w:t xml:space="preserve">ντυπο </w:t>
      </w:r>
      <w:r w:rsidRPr="00816E85">
        <w:rPr>
          <w:rFonts w:ascii="Calibri" w:hAnsi="Calibri" w:cs="Calibri"/>
          <w:b/>
          <w:iCs/>
          <w:color w:val="0070C0"/>
          <w:sz w:val="22"/>
          <w:szCs w:val="22"/>
          <w:lang w:eastAsia="en-US"/>
        </w:rPr>
        <w:t>ΑΙΤΗΣΗ ΕΝΑΡΞΗΣ ΠΡΑΚΤΙΚΗΣ ΑΣΚΗΣΗΣ</w:t>
      </w:r>
      <w:r>
        <w:rPr>
          <w:rFonts w:ascii="Calibri" w:hAnsi="Calibri" w:cs="Calibri"/>
          <w:b/>
          <w:i/>
          <w:color w:val="FF0000"/>
          <w:sz w:val="22"/>
          <w:szCs w:val="22"/>
          <w:lang w:eastAsia="en-US"/>
        </w:rPr>
        <w:t xml:space="preserve"> και μαζί συνυποβάλλονται τα εξής:</w:t>
      </w:r>
    </w:p>
    <w:p w14:paraId="2E89EC5A" w14:textId="0B1A664F" w:rsidR="00D95D2D" w:rsidRPr="00816E85" w:rsidRDefault="00D95D2D" w:rsidP="000D7ADC">
      <w:pPr>
        <w:numPr>
          <w:ilvl w:val="1"/>
          <w:numId w:val="5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816E85">
        <w:rPr>
          <w:rFonts w:ascii="Calibri" w:hAnsi="Calibri" w:cs="Calibri"/>
          <w:color w:val="0070C0"/>
          <w:sz w:val="22"/>
          <w:szCs w:val="22"/>
          <w:lang w:eastAsia="en-US"/>
        </w:rPr>
        <w:t>Βεβαίωση Φορέα Απασχόλησης Αποδοχής</w:t>
      </w:r>
      <w:r w:rsidR="00FA2F37">
        <w:rPr>
          <w:rFonts w:ascii="Calibri" w:hAnsi="Calibri" w:cs="Calibri"/>
          <w:color w:val="0070C0"/>
          <w:sz w:val="22"/>
          <w:szCs w:val="22"/>
          <w:lang w:eastAsia="en-US"/>
        </w:rPr>
        <w:t xml:space="preserve"> πραγματοποίησης πρακτικής άσκησης</w:t>
      </w:r>
    </w:p>
    <w:p w14:paraId="7C3CF768" w14:textId="77777777" w:rsidR="00D95D2D" w:rsidRPr="00816E85" w:rsidRDefault="00D95D2D" w:rsidP="000D7ADC">
      <w:pPr>
        <w:numPr>
          <w:ilvl w:val="1"/>
          <w:numId w:val="5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816E85">
        <w:rPr>
          <w:rFonts w:ascii="Calibri" w:hAnsi="Calibri" w:cs="Calibri"/>
          <w:color w:val="0070C0"/>
          <w:sz w:val="22"/>
          <w:szCs w:val="22"/>
          <w:lang w:eastAsia="en-US"/>
        </w:rPr>
        <w:t>Αίτηση Χρηματοδότησης από την Πράξη ΠΑ</w:t>
      </w:r>
    </w:p>
    <w:p w14:paraId="49EC5242" w14:textId="77777777" w:rsidR="00D95D2D" w:rsidRPr="00816E85" w:rsidRDefault="00D95D2D" w:rsidP="000D7ADC">
      <w:pPr>
        <w:numPr>
          <w:ilvl w:val="1"/>
          <w:numId w:val="5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816E85">
        <w:rPr>
          <w:rFonts w:ascii="Calibri" w:hAnsi="Calibri" w:cs="Calibri"/>
          <w:color w:val="0070C0"/>
          <w:sz w:val="22"/>
          <w:szCs w:val="22"/>
          <w:lang w:eastAsia="en-US"/>
        </w:rPr>
        <w:t>Βεβαίωση πληρότητας προϋποθέσεων ΠΑ από τη Γραμματεία</w:t>
      </w:r>
    </w:p>
    <w:p w14:paraId="0A1C8306" w14:textId="2ECE05BD" w:rsidR="00D95D2D" w:rsidRPr="0077667B" w:rsidRDefault="00D95D2D" w:rsidP="0077667B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Η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 παραπάνω </w:t>
      </w:r>
      <w:r>
        <w:rPr>
          <w:rFonts w:ascii="Calibri" w:hAnsi="Calibri" w:cs="Calibri"/>
          <w:sz w:val="22"/>
          <w:szCs w:val="22"/>
          <w:lang w:eastAsia="en-US"/>
        </w:rPr>
        <w:t xml:space="preserve">αίτηση με τα συνοδευτικά της </w:t>
      </w:r>
      <w:r w:rsidR="00FA2F37">
        <w:rPr>
          <w:rFonts w:ascii="Calibri" w:hAnsi="Calibri" w:cs="Calibri"/>
          <w:sz w:val="22"/>
          <w:szCs w:val="22"/>
          <w:lang w:eastAsia="en-US"/>
        </w:rPr>
        <w:t>κατατίθεται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66054B">
        <w:rPr>
          <w:rFonts w:ascii="Calibri" w:hAnsi="Calibri" w:cs="Calibri"/>
          <w:sz w:val="22"/>
          <w:szCs w:val="22"/>
          <w:u w:val="single"/>
          <w:lang w:eastAsia="en-US"/>
        </w:rPr>
        <w:t>στη Γραμματεία του Τμήματος</w:t>
      </w:r>
      <w:r w:rsidR="00816E85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όπου θα λαμβάνει αριθμό πρωτοκόλλου. </w:t>
      </w:r>
      <w:r w:rsidR="0077667B">
        <w:rPr>
          <w:rFonts w:ascii="Calibri" w:hAnsi="Calibri" w:cs="Calibri"/>
          <w:sz w:val="22"/>
          <w:szCs w:val="22"/>
          <w:lang w:eastAsia="en-US"/>
        </w:rPr>
        <w:t>Εκπρόθεσμες αιτήσεις δε θα γίνουν δεκτές.</w:t>
      </w:r>
    </w:p>
    <w:p w14:paraId="70AA9A9B" w14:textId="5BFA2A09" w:rsidR="00344379" w:rsidRDefault="00344379" w:rsidP="00344379">
      <w:pPr>
        <w:spacing w:before="240"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72B93AE" w14:textId="01788ABA" w:rsidR="00344379" w:rsidRPr="00344379" w:rsidRDefault="00344379" w:rsidP="00344379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 w:rsidRPr="00344379"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ΑΠΟΤΕΛΕΣΜΑΤΑ</w:t>
      </w:r>
    </w:p>
    <w:p w14:paraId="11BA7237" w14:textId="67C5D03A" w:rsidR="0020329B" w:rsidRPr="0066054B" w:rsidRDefault="0020329B" w:rsidP="0020329B">
      <w:pPr>
        <w:spacing w:before="240"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6054B">
        <w:rPr>
          <w:rFonts w:ascii="Calibri" w:hAnsi="Calibri" w:cs="Calibri"/>
          <w:sz w:val="22"/>
          <w:szCs w:val="22"/>
          <w:lang w:eastAsia="en-US"/>
        </w:rPr>
        <w:t xml:space="preserve">Η ανακοίνωση των αποτελεσμάτων επιλογής των φοιτητών θα γίνει </w:t>
      </w:r>
      <w:bookmarkStart w:id="2" w:name="_Hlk83035161"/>
      <w:r w:rsidRPr="0066054B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bookmarkEnd w:id="2"/>
      <w:r>
        <w:rPr>
          <w:rFonts w:ascii="Calibri" w:hAnsi="Calibri" w:cs="Calibri"/>
          <w:b/>
          <w:sz w:val="22"/>
          <w:szCs w:val="22"/>
          <w:lang w:eastAsia="en-US"/>
        </w:rPr>
        <w:t>21/02/</w:t>
      </w:r>
      <w:r w:rsidRPr="0066054B">
        <w:rPr>
          <w:rFonts w:ascii="Calibri" w:hAnsi="Calibri" w:cs="Calibri"/>
          <w:b/>
          <w:sz w:val="22"/>
          <w:szCs w:val="22"/>
          <w:lang w:eastAsia="en-US"/>
        </w:rPr>
        <w:t>20</w:t>
      </w:r>
      <w:r>
        <w:rPr>
          <w:rFonts w:ascii="Calibri" w:hAnsi="Calibri" w:cs="Calibri"/>
          <w:b/>
          <w:sz w:val="22"/>
          <w:szCs w:val="22"/>
          <w:lang w:eastAsia="en-US"/>
        </w:rPr>
        <w:t>23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525A92">
        <w:rPr>
          <w:rFonts w:ascii="Calibri" w:hAnsi="Calibri" w:cs="Calibri"/>
          <w:sz w:val="22"/>
          <w:szCs w:val="22"/>
          <w:lang w:eastAsia="en-US"/>
        </w:rPr>
        <w:t xml:space="preserve">στην ιστοσελίδα του </w:t>
      </w:r>
      <w:r>
        <w:rPr>
          <w:rFonts w:ascii="Calibri" w:hAnsi="Calibri" w:cs="Calibri"/>
          <w:sz w:val="22"/>
          <w:szCs w:val="22"/>
          <w:lang w:eastAsia="en-US"/>
        </w:rPr>
        <w:t>Γραφείου Πρακτικής</w:t>
      </w:r>
      <w:r w:rsidRPr="00525A92">
        <w:rPr>
          <w:rFonts w:ascii="Calibri" w:hAnsi="Calibri" w:cs="Calibri"/>
          <w:sz w:val="22"/>
          <w:szCs w:val="22"/>
          <w:lang w:eastAsia="en-US"/>
        </w:rPr>
        <w:t xml:space="preserve"> και του Τμήματος.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 Θα υπάρξει προθεσμία πέντε </w:t>
      </w:r>
      <w:r>
        <w:rPr>
          <w:rFonts w:ascii="Calibri" w:hAnsi="Calibri" w:cs="Calibri"/>
          <w:sz w:val="22"/>
          <w:szCs w:val="22"/>
          <w:lang w:eastAsia="en-US"/>
        </w:rPr>
        <w:t xml:space="preserve">(5) 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ημερών για τυχόν ενστάσεις </w:t>
      </w:r>
      <w:r>
        <w:rPr>
          <w:rFonts w:ascii="Calibri" w:hAnsi="Calibri" w:cs="Calibri"/>
          <w:sz w:val="22"/>
          <w:szCs w:val="22"/>
          <w:lang w:eastAsia="en-US"/>
        </w:rPr>
        <w:t xml:space="preserve">οι οποίες </w:t>
      </w:r>
      <w:r w:rsidRPr="0066054B">
        <w:rPr>
          <w:rFonts w:ascii="Calibri" w:hAnsi="Calibri" w:cs="Calibri"/>
          <w:sz w:val="22"/>
          <w:szCs w:val="22"/>
          <w:lang w:eastAsia="en-US"/>
        </w:rPr>
        <w:t>θα γίνονται στην Γραμματεία του Τμήματος και στη συνέχεια ο οριστικός πίνακας αποτελεσμάτων επιλογής των φοιτητών</w:t>
      </w:r>
      <w:r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θα αναρτηθεί </w:t>
      </w:r>
      <w:r w:rsidRPr="00914B72">
        <w:rPr>
          <w:rFonts w:ascii="Calibri" w:hAnsi="Calibri" w:cs="Calibri"/>
          <w:sz w:val="22"/>
          <w:szCs w:val="22"/>
          <w:lang w:eastAsia="en-US"/>
        </w:rPr>
        <w:t xml:space="preserve">στην </w:t>
      </w:r>
      <w:r w:rsidRPr="00B7734B">
        <w:rPr>
          <w:rFonts w:ascii="Calibri" w:hAnsi="Calibri" w:cs="Calibri"/>
          <w:color w:val="0070C0"/>
          <w:sz w:val="22"/>
          <w:szCs w:val="22"/>
          <w:lang w:eastAsia="en-US"/>
        </w:rPr>
        <w:t>ιστοσελίδα του Γραφείου Πρακτικής</w:t>
      </w:r>
      <w:r w:rsidRPr="00501DC6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και του </w:t>
      </w:r>
      <w:r w:rsidRPr="00B7734B">
        <w:rPr>
          <w:rFonts w:ascii="Calibri" w:hAnsi="Calibri" w:cs="Calibri"/>
          <w:color w:val="0070C0"/>
          <w:sz w:val="22"/>
          <w:szCs w:val="22"/>
          <w:lang w:eastAsia="en-US"/>
        </w:rPr>
        <w:t>Τμήματος.</w:t>
      </w:r>
    </w:p>
    <w:p w14:paraId="2ED503F8" w14:textId="77777777" w:rsidR="00D95D2D" w:rsidRDefault="00D95D2D" w:rsidP="009462FC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"/>
        <w:gridCol w:w="4721"/>
        <w:gridCol w:w="2767"/>
      </w:tblGrid>
      <w:tr w:rsidR="00D95D2D" w:rsidRPr="005B36EA" w14:paraId="3EE65A29" w14:textId="77777777" w:rsidTr="000A6F8F">
        <w:tc>
          <w:tcPr>
            <w:tcW w:w="8306" w:type="dxa"/>
            <w:gridSpan w:val="3"/>
            <w:shd w:val="clear" w:color="auto" w:fill="auto"/>
          </w:tcPr>
          <w:p w14:paraId="0E49C3B9" w14:textId="08D708A4" w:rsidR="00D95D2D" w:rsidRPr="0077667B" w:rsidRDefault="0077667B" w:rsidP="00E0575F">
            <w:pPr>
              <w:contextualSpacing/>
              <w:jc w:val="both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Ο </w:t>
            </w:r>
            <w:r w:rsidR="00D95D2D" w:rsidRPr="0077667B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Επιστημονικά Υπεύθυνος της Πρακτικής Άσκησης </w:t>
            </w:r>
          </w:p>
        </w:tc>
      </w:tr>
      <w:tr w:rsidR="00D45705" w:rsidRPr="005B36EA" w14:paraId="5DACFB79" w14:textId="77777777" w:rsidTr="00EC17FB">
        <w:tc>
          <w:tcPr>
            <w:tcW w:w="8306" w:type="dxa"/>
            <w:gridSpan w:val="3"/>
            <w:shd w:val="clear" w:color="auto" w:fill="auto"/>
          </w:tcPr>
          <w:p w14:paraId="261DBB73" w14:textId="0DEF9733" w:rsidR="00D45705" w:rsidRPr="0077667B" w:rsidRDefault="007C1CE2" w:rsidP="00D45705">
            <w:pPr>
              <w:contextualSpacing/>
              <w:jc w:val="both"/>
              <w:rPr>
                <w:rFonts w:ascii="Calibri" w:eastAsia="Calibri" w:hAnsi="Calibri" w:cs="Calibri"/>
                <w:iCs/>
                <w:noProof/>
                <w:sz w:val="22"/>
                <w:szCs w:val="22"/>
                <w:lang w:eastAsia="en-US"/>
              </w:rPr>
            </w:pPr>
            <w:r w:rsidRPr="0077667B">
              <w:rPr>
                <w:rFonts w:ascii="Calibri" w:hAnsi="Calibri" w:cs="Calibri"/>
                <w:iCs/>
                <w:noProof/>
                <w:sz w:val="22"/>
                <w:szCs w:val="22"/>
                <w:lang w:eastAsia="en-US"/>
              </w:rPr>
              <w:t>Γαρμπής Αριστογιάννης</w:t>
            </w:r>
          </w:p>
        </w:tc>
      </w:tr>
      <w:tr w:rsidR="00D45705" w:rsidRPr="005B36EA" w14:paraId="418A02AC" w14:textId="77777777" w:rsidTr="00E0575F">
        <w:tc>
          <w:tcPr>
            <w:tcW w:w="818" w:type="dxa"/>
            <w:shd w:val="clear" w:color="auto" w:fill="auto"/>
          </w:tcPr>
          <w:p w14:paraId="503842D9" w14:textId="13E67BCE" w:rsidR="00D45705" w:rsidRPr="005B36EA" w:rsidRDefault="00D45705" w:rsidP="00D45705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721" w:type="dxa"/>
            <w:shd w:val="clear" w:color="auto" w:fill="auto"/>
          </w:tcPr>
          <w:p w14:paraId="19695C45" w14:textId="10833074" w:rsidR="00D45705" w:rsidRPr="005B36EA" w:rsidRDefault="00D45705" w:rsidP="00D45705">
            <w:pPr>
              <w:contextualSpacing/>
              <w:jc w:val="both"/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shd w:val="clear" w:color="auto" w:fill="auto"/>
          </w:tcPr>
          <w:p w14:paraId="7A0589F2" w14:textId="77777777" w:rsidR="00D45705" w:rsidRPr="005B36EA" w:rsidRDefault="00D45705" w:rsidP="00D45705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BAE28B5" w14:textId="77777777" w:rsidR="00D95D2D" w:rsidRPr="00313DDB" w:rsidRDefault="00D95D2D" w:rsidP="00856643">
      <w:pPr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313DDB">
        <w:rPr>
          <w:rFonts w:ascii="Calibri" w:hAnsi="Calibri" w:cs="Calibri"/>
          <w:b/>
          <w:sz w:val="22"/>
          <w:szCs w:val="22"/>
          <w:u w:val="single"/>
        </w:rPr>
        <w:t>Η παρούσα ανακοίνωση θα αναρτηθεί:</w:t>
      </w:r>
    </w:p>
    <w:p w14:paraId="335C51A4" w14:textId="48251B1A" w:rsidR="00D95D2D" w:rsidRPr="00501DC6" w:rsidRDefault="00D95D2D" w:rsidP="00501DC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6054B">
        <w:rPr>
          <w:rFonts w:ascii="Calibri" w:hAnsi="Calibri" w:cs="Calibri"/>
          <w:sz w:val="22"/>
          <w:szCs w:val="22"/>
        </w:rPr>
        <w:t>στην</w:t>
      </w:r>
      <w:r w:rsidRPr="0040062C">
        <w:rPr>
          <w:rFonts w:ascii="Calibri" w:hAnsi="Calibri" w:cs="Calibri"/>
          <w:color w:val="0070C0"/>
          <w:sz w:val="22"/>
          <w:szCs w:val="22"/>
        </w:rPr>
        <w:t xml:space="preserve"> </w:t>
      </w:r>
      <w:hyperlink r:id="rId10" w:history="1">
        <w:r w:rsidRPr="00CE5EC2">
          <w:rPr>
            <w:rStyle w:val="-"/>
            <w:rFonts w:ascii="Calibri" w:hAnsi="Calibri" w:cs="Calibri"/>
            <w:sz w:val="22"/>
            <w:szCs w:val="22"/>
          </w:rPr>
          <w:t>ιστοσελίδα του Γραφείου Πρακτικής</w:t>
        </w:r>
      </w:hyperlink>
    </w:p>
    <w:p w14:paraId="77B4C8A8" w14:textId="6BEAB262" w:rsidR="00D95D2D" w:rsidRPr="0066054B" w:rsidRDefault="00D95D2D" w:rsidP="0085664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6054B">
        <w:rPr>
          <w:rFonts w:ascii="Calibri" w:hAnsi="Calibri" w:cs="Calibri"/>
          <w:sz w:val="22"/>
          <w:szCs w:val="22"/>
        </w:rPr>
        <w:t xml:space="preserve">στην </w:t>
      </w:r>
      <w:hyperlink r:id="rId11" w:history="1">
        <w:r w:rsidRPr="00CE5EC2">
          <w:rPr>
            <w:rStyle w:val="-"/>
            <w:rFonts w:ascii="Calibri" w:hAnsi="Calibri" w:cs="Calibri"/>
            <w:sz w:val="22"/>
            <w:szCs w:val="22"/>
          </w:rPr>
          <w:t>ιστοσελίδα του Τμήματος</w:t>
        </w:r>
      </w:hyperlink>
    </w:p>
    <w:p w14:paraId="6D82CB31" w14:textId="77777777" w:rsidR="00D95D2D" w:rsidRPr="00313DDB" w:rsidRDefault="00D95D2D" w:rsidP="004D4222">
      <w:pPr>
        <w:ind w:left="360"/>
        <w:rPr>
          <w:rFonts w:ascii="Calibri" w:hAnsi="Calibri" w:cs="Calibri"/>
          <w:b/>
          <w:sz w:val="22"/>
          <w:szCs w:val="22"/>
        </w:rPr>
      </w:pPr>
      <w:r w:rsidRPr="00313DDB">
        <w:rPr>
          <w:rFonts w:ascii="Calibri" w:hAnsi="Calibri" w:cs="Calibri"/>
          <w:b/>
          <w:sz w:val="22"/>
          <w:szCs w:val="22"/>
          <w:u w:val="single"/>
        </w:rPr>
        <w:t>και θα τοιχοκολληθεί</w:t>
      </w:r>
      <w:r w:rsidRPr="00313DDB">
        <w:rPr>
          <w:rFonts w:ascii="Calibri" w:hAnsi="Calibri" w:cs="Calibri"/>
          <w:b/>
          <w:sz w:val="22"/>
          <w:szCs w:val="22"/>
        </w:rPr>
        <w:t xml:space="preserve">: </w:t>
      </w:r>
    </w:p>
    <w:p w14:paraId="73E6B794" w14:textId="47D8A4D8" w:rsidR="00D95D2D" w:rsidRPr="00F26D6D" w:rsidRDefault="00D95D2D" w:rsidP="0080411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  <w:sectPr w:rsidR="00D95D2D" w:rsidRPr="00F26D6D" w:rsidSect="0077667B">
          <w:footerReference w:type="default" r:id="rId12"/>
          <w:pgSz w:w="11906" w:h="16838"/>
          <w:pgMar w:top="1361" w:right="1800" w:bottom="1440" w:left="1800" w:header="708" w:footer="36" w:gutter="0"/>
          <w:pgNumType w:start="1"/>
          <w:cols w:space="708"/>
          <w:docGrid w:linePitch="360"/>
        </w:sectPr>
      </w:pPr>
      <w:r w:rsidRPr="0066054B">
        <w:rPr>
          <w:rFonts w:ascii="Calibri" w:hAnsi="Calibri" w:cs="Calibri"/>
          <w:sz w:val="22"/>
          <w:szCs w:val="22"/>
        </w:rPr>
        <w:lastRenderedPageBreak/>
        <w:t>στη Γραμματεία του Τμήματος</w:t>
      </w:r>
    </w:p>
    <w:p w14:paraId="751D945C" w14:textId="77777777" w:rsidR="00D95D2D" w:rsidRPr="00D45705" w:rsidRDefault="00D95D2D" w:rsidP="00F26D6D">
      <w:pPr>
        <w:rPr>
          <w:rFonts w:ascii="Calibri" w:hAnsi="Calibri" w:cs="Calibri"/>
          <w:sz w:val="10"/>
          <w:szCs w:val="10"/>
        </w:rPr>
      </w:pPr>
    </w:p>
    <w:sectPr w:rsidR="00D95D2D" w:rsidRPr="00D45705" w:rsidSect="00D95D2D">
      <w:footerReference w:type="default" r:id="rId13"/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2FDE" w14:textId="77777777" w:rsidR="00397A92" w:rsidRDefault="00397A92" w:rsidP="00D36D17">
      <w:r>
        <w:separator/>
      </w:r>
    </w:p>
  </w:endnote>
  <w:endnote w:type="continuationSeparator" w:id="0">
    <w:p w14:paraId="5C7A6882" w14:textId="77777777" w:rsidR="00397A92" w:rsidRDefault="00397A92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95D2D" w14:paraId="58CEA0CD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030E5B3B" w14:textId="7A51BAA5" w:rsidR="00D95D2D" w:rsidRDefault="00630BA1" w:rsidP="00630BA1">
          <w:pPr>
            <w:pStyle w:val="a8"/>
            <w:jc w:val="center"/>
          </w:pPr>
          <w:r w:rsidRPr="003C0104">
            <w:rPr>
              <w:noProof/>
            </w:rPr>
            <w:drawing>
              <wp:inline distT="0" distB="0" distL="0" distR="0" wp14:anchorId="0112C929" wp14:editId="07023256">
                <wp:extent cx="3476625" cy="685800"/>
                <wp:effectExtent l="0" t="0" r="9525" b="0"/>
                <wp:docPr id="21" name="Εικόνα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FBC56D" w14:textId="77777777" w:rsidR="00D95D2D" w:rsidRDefault="00D95D2D" w:rsidP="00D36D17">
    <w:pPr>
      <w:pStyle w:val="a8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6ACB174D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745E9019" w14:textId="6C49CE0A" w:rsidR="00D36D17" w:rsidRDefault="00D36D17" w:rsidP="0066054B">
          <w:pPr>
            <w:pStyle w:val="a8"/>
            <w:jc w:val="both"/>
          </w:pPr>
        </w:p>
      </w:tc>
    </w:tr>
  </w:tbl>
  <w:p w14:paraId="0C49C782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A2B3" w14:textId="77777777" w:rsidR="00397A92" w:rsidRDefault="00397A92" w:rsidP="00D36D17">
      <w:r>
        <w:separator/>
      </w:r>
    </w:p>
  </w:footnote>
  <w:footnote w:type="continuationSeparator" w:id="0">
    <w:p w14:paraId="08CF77D7" w14:textId="77777777" w:rsidR="00397A92" w:rsidRDefault="00397A92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4765373">
    <w:abstractNumId w:val="0"/>
  </w:num>
  <w:num w:numId="2" w16cid:durableId="590235260">
    <w:abstractNumId w:val="4"/>
  </w:num>
  <w:num w:numId="3" w16cid:durableId="592323084">
    <w:abstractNumId w:val="2"/>
  </w:num>
  <w:num w:numId="4" w16cid:durableId="972056133">
    <w:abstractNumId w:val="3"/>
  </w:num>
  <w:num w:numId="5" w16cid:durableId="1632130394">
    <w:abstractNumId w:val="1"/>
  </w:num>
  <w:num w:numId="6" w16cid:durableId="1811481783">
    <w:abstractNumId w:val="0"/>
  </w:num>
  <w:num w:numId="7" w16cid:durableId="97591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761DC"/>
    <w:rsid w:val="00084C0E"/>
    <w:rsid w:val="000A63E7"/>
    <w:rsid w:val="000B20CA"/>
    <w:rsid w:val="000D7ADC"/>
    <w:rsid w:val="001C30A8"/>
    <w:rsid w:val="001C717B"/>
    <w:rsid w:val="001F0AAB"/>
    <w:rsid w:val="00201083"/>
    <w:rsid w:val="0020329B"/>
    <w:rsid w:val="0022603E"/>
    <w:rsid w:val="00237B27"/>
    <w:rsid w:val="002517DA"/>
    <w:rsid w:val="002659E6"/>
    <w:rsid w:val="00273F26"/>
    <w:rsid w:val="002E1A66"/>
    <w:rsid w:val="00313DDB"/>
    <w:rsid w:val="00323A04"/>
    <w:rsid w:val="00342D4D"/>
    <w:rsid w:val="00344379"/>
    <w:rsid w:val="00346DFC"/>
    <w:rsid w:val="00356F40"/>
    <w:rsid w:val="003634BB"/>
    <w:rsid w:val="00366348"/>
    <w:rsid w:val="00377E78"/>
    <w:rsid w:val="00386AF8"/>
    <w:rsid w:val="00391940"/>
    <w:rsid w:val="003937EC"/>
    <w:rsid w:val="00397A92"/>
    <w:rsid w:val="003C20F9"/>
    <w:rsid w:val="003C4A2C"/>
    <w:rsid w:val="003F1A84"/>
    <w:rsid w:val="0040062C"/>
    <w:rsid w:val="00422C3C"/>
    <w:rsid w:val="00425CDA"/>
    <w:rsid w:val="0047308E"/>
    <w:rsid w:val="0049735C"/>
    <w:rsid w:val="004B42CC"/>
    <w:rsid w:val="004B7015"/>
    <w:rsid w:val="004D23FA"/>
    <w:rsid w:val="004D4222"/>
    <w:rsid w:val="004E4532"/>
    <w:rsid w:val="00501DC6"/>
    <w:rsid w:val="00515BAC"/>
    <w:rsid w:val="00525A92"/>
    <w:rsid w:val="00533A60"/>
    <w:rsid w:val="00555753"/>
    <w:rsid w:val="00557E83"/>
    <w:rsid w:val="00582082"/>
    <w:rsid w:val="00590E0C"/>
    <w:rsid w:val="005A64C1"/>
    <w:rsid w:val="005A71CB"/>
    <w:rsid w:val="005B36EA"/>
    <w:rsid w:val="005B6E81"/>
    <w:rsid w:val="005C7B08"/>
    <w:rsid w:val="005F24B9"/>
    <w:rsid w:val="005F7D20"/>
    <w:rsid w:val="00626FA9"/>
    <w:rsid w:val="00630BA1"/>
    <w:rsid w:val="006413DD"/>
    <w:rsid w:val="00647107"/>
    <w:rsid w:val="00655690"/>
    <w:rsid w:val="00656244"/>
    <w:rsid w:val="0066054B"/>
    <w:rsid w:val="00674746"/>
    <w:rsid w:val="00684881"/>
    <w:rsid w:val="00691692"/>
    <w:rsid w:val="006A6F6C"/>
    <w:rsid w:val="006B5E55"/>
    <w:rsid w:val="006C218E"/>
    <w:rsid w:val="006F599F"/>
    <w:rsid w:val="0071777B"/>
    <w:rsid w:val="00754107"/>
    <w:rsid w:val="007719F2"/>
    <w:rsid w:val="0077667B"/>
    <w:rsid w:val="00783B2A"/>
    <w:rsid w:val="00791F66"/>
    <w:rsid w:val="007946FE"/>
    <w:rsid w:val="007B5AB8"/>
    <w:rsid w:val="007C1CE2"/>
    <w:rsid w:val="007E58AE"/>
    <w:rsid w:val="007E744F"/>
    <w:rsid w:val="00803463"/>
    <w:rsid w:val="00804114"/>
    <w:rsid w:val="00816E85"/>
    <w:rsid w:val="0083195F"/>
    <w:rsid w:val="00856643"/>
    <w:rsid w:val="008802E1"/>
    <w:rsid w:val="00883657"/>
    <w:rsid w:val="00883816"/>
    <w:rsid w:val="008A036B"/>
    <w:rsid w:val="008A2D4B"/>
    <w:rsid w:val="008A6BA3"/>
    <w:rsid w:val="008B3B4F"/>
    <w:rsid w:val="008C7F4E"/>
    <w:rsid w:val="009033BB"/>
    <w:rsid w:val="00913303"/>
    <w:rsid w:val="00914B72"/>
    <w:rsid w:val="00925AD2"/>
    <w:rsid w:val="009462FC"/>
    <w:rsid w:val="00950528"/>
    <w:rsid w:val="00950E31"/>
    <w:rsid w:val="00961382"/>
    <w:rsid w:val="00961F17"/>
    <w:rsid w:val="009818A1"/>
    <w:rsid w:val="00984BBA"/>
    <w:rsid w:val="009D3F71"/>
    <w:rsid w:val="009D406C"/>
    <w:rsid w:val="00A01B07"/>
    <w:rsid w:val="00A1733E"/>
    <w:rsid w:val="00AB362A"/>
    <w:rsid w:val="00AD2E0C"/>
    <w:rsid w:val="00AE4D56"/>
    <w:rsid w:val="00AE566B"/>
    <w:rsid w:val="00AF08FE"/>
    <w:rsid w:val="00B007D2"/>
    <w:rsid w:val="00B0676D"/>
    <w:rsid w:val="00B30A37"/>
    <w:rsid w:val="00B61448"/>
    <w:rsid w:val="00B65F7F"/>
    <w:rsid w:val="00B75781"/>
    <w:rsid w:val="00B7734B"/>
    <w:rsid w:val="00B9078D"/>
    <w:rsid w:val="00BA3B18"/>
    <w:rsid w:val="00BC187A"/>
    <w:rsid w:val="00BC5319"/>
    <w:rsid w:val="00C32F1A"/>
    <w:rsid w:val="00C55B50"/>
    <w:rsid w:val="00CE529D"/>
    <w:rsid w:val="00CE5EC2"/>
    <w:rsid w:val="00D36D17"/>
    <w:rsid w:val="00D3725B"/>
    <w:rsid w:val="00D45705"/>
    <w:rsid w:val="00D856F2"/>
    <w:rsid w:val="00D95D2D"/>
    <w:rsid w:val="00D96AD0"/>
    <w:rsid w:val="00DA4B77"/>
    <w:rsid w:val="00DB4E4B"/>
    <w:rsid w:val="00E0575F"/>
    <w:rsid w:val="00E06620"/>
    <w:rsid w:val="00E257E2"/>
    <w:rsid w:val="00E6032A"/>
    <w:rsid w:val="00E7783B"/>
    <w:rsid w:val="00E806D0"/>
    <w:rsid w:val="00EA4073"/>
    <w:rsid w:val="00ED34EF"/>
    <w:rsid w:val="00ED40B8"/>
    <w:rsid w:val="00F138B0"/>
    <w:rsid w:val="00F23754"/>
    <w:rsid w:val="00F26D6D"/>
    <w:rsid w:val="00F57FC7"/>
    <w:rsid w:val="00F61D31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312B5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A4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.teiwest.gr/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ktiki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5A8C-8EC8-4CC5-B771-53266E6C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613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5</cp:revision>
  <cp:lastPrinted>2019-11-27T10:46:00Z</cp:lastPrinted>
  <dcterms:created xsi:type="dcterms:W3CDTF">2023-02-07T12:40:00Z</dcterms:created>
  <dcterms:modified xsi:type="dcterms:W3CDTF">2023-02-07T13:20:00Z</dcterms:modified>
</cp:coreProperties>
</file>