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C76BFB" w14:paraId="3C3458C7" w14:textId="77777777">
        <w:trPr>
          <w:trHeight w:val="283"/>
        </w:trPr>
        <w:tc>
          <w:tcPr>
            <w:tcW w:w="3969" w:type="dxa"/>
          </w:tcPr>
          <w:p w14:paraId="1979F416" w14:textId="78866EBD"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95BF7D" w14:textId="77777777"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4683133" w14:textId="77777777" w:rsidR="007E3ED3" w:rsidRPr="00C76BFB" w:rsidRDefault="007E3ED3" w:rsidP="00544C9C">
            <w:pPr>
              <w:ind w:left="3690"/>
              <w:rPr>
                <w:rFonts w:ascii="Cf Garamond" w:hAnsi="Cf Garamond"/>
                <w:sz w:val="22"/>
                <w:szCs w:val="22"/>
                <w:lang w:val="fr-FR"/>
              </w:rPr>
            </w:pPr>
          </w:p>
        </w:tc>
      </w:tr>
    </w:tbl>
    <w:p w14:paraId="3F3EAFAC" w14:textId="60B3B586" w:rsidR="007E3ED3" w:rsidRPr="0061693E" w:rsidRDefault="00365B6D" w:rsidP="00047732">
      <w:pPr>
        <w:spacing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Πάτρα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sz w:val="22"/>
          <w:szCs w:val="22"/>
        </w:rPr>
        <w:t>28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855964" w:rsidRPr="00C76BFB">
        <w:rPr>
          <w:rFonts w:asciiTheme="minorHAnsi" w:hAnsiTheme="minorHAnsi" w:cstheme="minorHAnsi"/>
          <w:b/>
          <w:sz w:val="22"/>
          <w:szCs w:val="22"/>
        </w:rPr>
        <w:t>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>/ 20</w:t>
      </w:r>
      <w:r w:rsidR="00855964" w:rsidRPr="00C76BFB">
        <w:rPr>
          <w:rFonts w:asciiTheme="minorHAnsi" w:hAnsiTheme="minorHAnsi" w:cstheme="minorHAnsi"/>
          <w:b/>
          <w:sz w:val="22"/>
          <w:szCs w:val="22"/>
        </w:rPr>
        <w:t>2</w:t>
      </w:r>
      <w:r w:rsidR="00060751" w:rsidRPr="0061693E">
        <w:rPr>
          <w:rFonts w:asciiTheme="minorHAnsi" w:hAnsiTheme="minorHAnsi" w:cstheme="minorHAnsi"/>
          <w:b/>
          <w:sz w:val="22"/>
          <w:szCs w:val="22"/>
        </w:rPr>
        <w:t>2</w:t>
      </w:r>
    </w:p>
    <w:p w14:paraId="62E62A1B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ΠΑΝΕΠΙΣΤΗΜΙΟ ΠΑΤΡΩΝ</w:t>
      </w:r>
    </w:p>
    <w:p w14:paraId="32EA38BB" w14:textId="79B8CE92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 xml:space="preserve">ΤΜΗΜΑ </w:t>
      </w:r>
      <w:r w:rsidR="00365B6D">
        <w:rPr>
          <w:rFonts w:asciiTheme="minorHAnsi" w:hAnsiTheme="minorHAnsi" w:cstheme="minorHAnsi"/>
          <w:color w:val="000000"/>
          <w:sz w:val="22"/>
          <w:szCs w:val="22"/>
        </w:rPr>
        <w:t>ΘΕΑΤΡΙΚΩΝ ΣΠΟΥΔΩΝ</w:t>
      </w:r>
    </w:p>
    <w:p w14:paraId="5E8F3F7D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ΠΡΟΓΡΑΜΜΑ ΠΡΑΚΤΙΚΗΣ ΑΣΚΗΣΗΣ</w:t>
      </w:r>
    </w:p>
    <w:p w14:paraId="38838B48" w14:textId="63D6744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Επιστημονικός Υπεύθυνος: </w:t>
      </w:r>
      <w:r w:rsidR="00365B6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Αν. </w:t>
      </w: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Καθηγητής </w:t>
      </w:r>
      <w:r w:rsidR="00365B6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Γεώργιος </w:t>
      </w:r>
      <w:proofErr w:type="spellStart"/>
      <w:r w:rsidR="00365B6D">
        <w:rPr>
          <w:rFonts w:asciiTheme="minorHAnsi" w:hAnsiTheme="minorHAnsi" w:cstheme="minorHAnsi"/>
          <w:b/>
          <w:bCs/>
          <w:color w:val="000000"/>
          <w:sz w:val="22"/>
          <w:szCs w:val="22"/>
        </w:rPr>
        <w:t>Σαμπατακάκης</w:t>
      </w:r>
      <w:proofErr w:type="spellEnd"/>
    </w:p>
    <w:p w14:paraId="29832013" w14:textId="77777777" w:rsidR="00561704" w:rsidRPr="00C76BFB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672475B" w14:textId="030B2B44" w:rsidR="007E3ED3" w:rsidRPr="0061693E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Ακαδημαϊκό έτος 20</w:t>
      </w:r>
      <w:r w:rsidR="00846786">
        <w:rPr>
          <w:rFonts w:asciiTheme="minorHAnsi" w:hAnsiTheme="minorHAnsi" w:cstheme="minorHAnsi"/>
          <w:b/>
          <w:sz w:val="22"/>
          <w:szCs w:val="22"/>
        </w:rPr>
        <w:t>2</w:t>
      </w:r>
      <w:r w:rsidR="00060751" w:rsidRPr="0061693E">
        <w:rPr>
          <w:rFonts w:asciiTheme="minorHAnsi" w:hAnsiTheme="minorHAnsi" w:cstheme="minorHAnsi"/>
          <w:b/>
          <w:sz w:val="22"/>
          <w:szCs w:val="22"/>
        </w:rPr>
        <w:t>1</w:t>
      </w:r>
      <w:r w:rsidRPr="00C76BFB">
        <w:rPr>
          <w:rFonts w:asciiTheme="minorHAnsi" w:hAnsiTheme="minorHAnsi" w:cstheme="minorHAnsi"/>
          <w:b/>
          <w:sz w:val="22"/>
          <w:szCs w:val="22"/>
        </w:rPr>
        <w:t>-20</w:t>
      </w:r>
      <w:r w:rsidR="00051C2D" w:rsidRPr="00C76BFB">
        <w:rPr>
          <w:rFonts w:asciiTheme="minorHAnsi" w:hAnsiTheme="minorHAnsi" w:cstheme="minorHAnsi"/>
          <w:b/>
          <w:sz w:val="22"/>
          <w:szCs w:val="22"/>
        </w:rPr>
        <w:t>2</w:t>
      </w:r>
      <w:r w:rsidR="00060751" w:rsidRPr="0061693E">
        <w:rPr>
          <w:rFonts w:asciiTheme="minorHAnsi" w:hAnsiTheme="minorHAnsi" w:cstheme="minorHAnsi"/>
          <w:b/>
          <w:sz w:val="22"/>
          <w:szCs w:val="22"/>
        </w:rPr>
        <w:t>2</w:t>
      </w:r>
    </w:p>
    <w:p w14:paraId="0928285B" w14:textId="77777777" w:rsidR="00AA7BA2" w:rsidRPr="00C76BFB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A0EAAC" w14:textId="77777777" w:rsidR="0042497F" w:rsidRPr="00C76BFB" w:rsidRDefault="006A5A26" w:rsidP="00AA7BA2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ΑΠΟΤΕΛΕΣΜΑΤΑ ΕΠΙΛΟΓΗΣ ΘΕΣΕΩΝ ΠΡΑΚΤΙΚΗΣ ΑΣΚΗΣΗΣ</w:t>
      </w:r>
      <w:r w:rsidR="0042497F" w:rsidRPr="00C76BF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57AA7E" w14:textId="10693157"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Η επιτροπή Πρακτικής Άσκησης του Τμήματος </w:t>
      </w:r>
      <w:r w:rsidR="00365B6D">
        <w:rPr>
          <w:rFonts w:asciiTheme="minorHAnsi" w:hAnsiTheme="minorHAnsi" w:cstheme="minorHAnsi"/>
          <w:sz w:val="22"/>
          <w:szCs w:val="22"/>
        </w:rPr>
        <w:t>Θεατρικών Σπουδών</w:t>
      </w:r>
      <w:r w:rsidRPr="00C76BFB">
        <w:rPr>
          <w:rFonts w:asciiTheme="minorHAnsi" w:hAnsiTheme="minorHAnsi" w:cstheme="minorHAnsi"/>
          <w:sz w:val="22"/>
          <w:szCs w:val="22"/>
        </w:rPr>
        <w:t xml:space="preserve"> του Πανεπιστημίου Πατρών που αποτελείται από τους κ.κ.:</w:t>
      </w:r>
    </w:p>
    <w:p w14:paraId="1A346DBB" w14:textId="6359409F" w:rsidR="006A5A26" w:rsidRPr="00C76BFB" w:rsidRDefault="00365B6D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Γεώργιο </w:t>
      </w:r>
      <w:proofErr w:type="spellStart"/>
      <w:r>
        <w:rPr>
          <w:rFonts w:asciiTheme="minorHAnsi" w:hAnsiTheme="minorHAnsi" w:cstheme="minorHAnsi"/>
          <w:sz w:val="22"/>
          <w:szCs w:val="22"/>
        </w:rPr>
        <w:t>Σαμπατακάκης</w:t>
      </w:r>
      <w:proofErr w:type="spellEnd"/>
      <w:r w:rsidR="006A5A26" w:rsidRPr="00C76BF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Αν. </w:t>
      </w:r>
      <w:r w:rsidR="006A5A26" w:rsidRPr="00C76BFB">
        <w:rPr>
          <w:rFonts w:asciiTheme="minorHAnsi" w:hAnsiTheme="minorHAnsi" w:cstheme="minorHAnsi"/>
          <w:sz w:val="22"/>
          <w:szCs w:val="22"/>
        </w:rPr>
        <w:t>Καθηγητή (Πρόεδρο)</w:t>
      </w:r>
    </w:p>
    <w:p w14:paraId="68625D1F" w14:textId="6C08F342" w:rsidR="006A5A26" w:rsidRPr="00C76BFB" w:rsidRDefault="00365B6D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Ιωάννα Παπαγεωργίου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Επικ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6A5A26" w:rsidRPr="00C76BFB">
        <w:rPr>
          <w:rFonts w:asciiTheme="minorHAnsi" w:hAnsiTheme="minorHAnsi" w:cstheme="minorHAnsi"/>
          <w:sz w:val="22"/>
          <w:szCs w:val="22"/>
        </w:rPr>
        <w:t>Καθηγ</w:t>
      </w:r>
      <w:r>
        <w:rPr>
          <w:rFonts w:asciiTheme="minorHAnsi" w:hAnsiTheme="minorHAnsi" w:cstheme="minorHAnsi"/>
          <w:sz w:val="22"/>
          <w:szCs w:val="22"/>
        </w:rPr>
        <w:t>ήτρια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 (Μέλος)</w:t>
      </w:r>
    </w:p>
    <w:p w14:paraId="209B6553" w14:textId="563C41C3" w:rsidR="006A5A26" w:rsidRPr="00C76BFB" w:rsidRDefault="00365B6D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Αικατερίνη </w:t>
      </w:r>
      <w:proofErr w:type="spellStart"/>
      <w:r>
        <w:rPr>
          <w:rFonts w:asciiTheme="minorHAnsi" w:hAnsiTheme="minorHAnsi" w:cstheme="minorHAnsi"/>
          <w:sz w:val="22"/>
          <w:szCs w:val="22"/>
        </w:rPr>
        <w:t>Κουνάκη</w:t>
      </w:r>
      <w:proofErr w:type="spellEnd"/>
      <w:r w:rsidR="00846786">
        <w:rPr>
          <w:rFonts w:asciiTheme="minorHAnsi" w:hAnsiTheme="minorHAnsi" w:cstheme="minorHAnsi"/>
          <w:sz w:val="22"/>
          <w:szCs w:val="22"/>
        </w:rPr>
        <w:t xml:space="preserve"> 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65B6D">
        <w:rPr>
          <w:rFonts w:asciiTheme="minorHAnsi" w:hAnsiTheme="minorHAnsi" w:cstheme="minorHAnsi"/>
          <w:sz w:val="22"/>
          <w:szCs w:val="22"/>
        </w:rPr>
        <w:t>Επικ</w:t>
      </w:r>
      <w:proofErr w:type="spellEnd"/>
      <w:r w:rsidRPr="00365B6D">
        <w:rPr>
          <w:rFonts w:asciiTheme="minorHAnsi" w:hAnsiTheme="minorHAnsi" w:cstheme="minorHAnsi"/>
          <w:sz w:val="22"/>
          <w:szCs w:val="22"/>
        </w:rPr>
        <w:t>. Καθηγήτρια (Μέλος)</w:t>
      </w:r>
    </w:p>
    <w:p w14:paraId="048AECAF" w14:textId="10CDE78E" w:rsidR="006A5A26" w:rsidRPr="00C76BFB" w:rsidRDefault="006A5A26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Μετά από ενδελεχή έλεγχο των πιστοποιητικών αναλυτικής βαθμολογίας </w:t>
      </w:r>
      <w:r w:rsidRPr="009971D8">
        <w:rPr>
          <w:rFonts w:asciiTheme="minorHAnsi" w:hAnsiTheme="minorHAnsi" w:cstheme="minorHAnsi"/>
          <w:sz w:val="22"/>
          <w:szCs w:val="22"/>
        </w:rPr>
        <w:t xml:space="preserve">των </w:t>
      </w:r>
      <w:r w:rsidR="00365B6D">
        <w:rPr>
          <w:rFonts w:asciiTheme="minorHAnsi" w:hAnsiTheme="minorHAnsi" w:cstheme="minorHAnsi"/>
          <w:sz w:val="22"/>
          <w:szCs w:val="22"/>
        </w:rPr>
        <w:t>εννέα</w:t>
      </w:r>
      <w:r w:rsidRPr="009971D8">
        <w:rPr>
          <w:rFonts w:asciiTheme="minorHAnsi" w:hAnsiTheme="minorHAnsi" w:cstheme="minorHAnsi"/>
          <w:sz w:val="22"/>
          <w:szCs w:val="22"/>
        </w:rPr>
        <w:t xml:space="preserve"> (</w:t>
      </w:r>
      <w:r w:rsidR="00365B6D">
        <w:rPr>
          <w:rFonts w:asciiTheme="minorHAnsi" w:hAnsiTheme="minorHAnsi" w:cstheme="minorHAnsi"/>
          <w:sz w:val="22"/>
          <w:szCs w:val="22"/>
        </w:rPr>
        <w:t>9</w:t>
      </w:r>
      <w:r w:rsidRPr="009971D8">
        <w:rPr>
          <w:rFonts w:asciiTheme="minorHAnsi" w:hAnsiTheme="minorHAnsi" w:cstheme="minorHAnsi"/>
          <w:sz w:val="22"/>
          <w:szCs w:val="22"/>
        </w:rPr>
        <w:t>)</w:t>
      </w:r>
      <w:r w:rsidRPr="00C76BFB">
        <w:rPr>
          <w:rFonts w:asciiTheme="minorHAnsi" w:hAnsiTheme="minorHAnsi" w:cstheme="minorHAnsi"/>
          <w:sz w:val="22"/>
          <w:szCs w:val="22"/>
        </w:rPr>
        <w:t xml:space="preserve"> υποψηφίων φοιτητών/τριών που έκαναν αίτηση για συμμετοχή στο Πρόγραμμα Πρακτικής Άσκησης</w:t>
      </w:r>
      <w:r w:rsidR="00846786">
        <w:rPr>
          <w:rFonts w:asciiTheme="minorHAnsi" w:hAnsiTheme="minorHAnsi" w:cstheme="minorHAnsi"/>
          <w:sz w:val="22"/>
          <w:szCs w:val="22"/>
        </w:rPr>
        <w:t xml:space="preserve"> </w:t>
      </w:r>
      <w:r w:rsidRPr="00C76BFB">
        <w:rPr>
          <w:rFonts w:asciiTheme="minorHAnsi" w:hAnsiTheme="minorHAnsi" w:cstheme="minorHAnsi"/>
          <w:sz w:val="22"/>
          <w:szCs w:val="22"/>
        </w:rPr>
        <w:t xml:space="preserve">του Τμήματος </w:t>
      </w:r>
      <w:r w:rsidR="00BB4245">
        <w:rPr>
          <w:rFonts w:asciiTheme="minorHAnsi" w:hAnsiTheme="minorHAnsi" w:cstheme="minorHAnsi"/>
          <w:sz w:val="22"/>
          <w:szCs w:val="22"/>
        </w:rPr>
        <w:t>Θεατρικών Σπουδών</w:t>
      </w:r>
      <w:r w:rsidR="00BB4245" w:rsidRPr="00C76BFB">
        <w:rPr>
          <w:rFonts w:asciiTheme="minorHAnsi" w:hAnsiTheme="minorHAnsi" w:cstheme="minorHAnsi"/>
          <w:sz w:val="22"/>
          <w:szCs w:val="22"/>
        </w:rPr>
        <w:t xml:space="preserve"> </w:t>
      </w:r>
      <w:r w:rsidRPr="00C76BFB">
        <w:rPr>
          <w:rFonts w:asciiTheme="minorHAnsi" w:hAnsiTheme="minorHAnsi" w:cstheme="minorHAnsi"/>
          <w:sz w:val="22"/>
          <w:szCs w:val="22"/>
        </w:rPr>
        <w:t>και με βάση τα κριτήρια επιλογής που είναι:</w:t>
      </w:r>
    </w:p>
    <w:p w14:paraId="60A6ACA5" w14:textId="0E2A87C5" w:rsidR="005D4283" w:rsidRPr="00C76BFB" w:rsidRDefault="005D4283" w:rsidP="005D4283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α = </w:t>
      </w:r>
      <w:r w:rsidR="00365B6D" w:rsidRPr="00365B6D">
        <w:rPr>
          <w:rFonts w:asciiTheme="minorHAnsi" w:hAnsiTheme="minorHAnsi" w:cstheme="minorHAnsi"/>
          <w:sz w:val="22"/>
          <w:szCs w:val="22"/>
        </w:rPr>
        <w:t xml:space="preserve">ο μέσος όρος βαθμολογίας του φοιτητή (ποσοστό βαρύτητας </w:t>
      </w:r>
      <w:r w:rsidR="00365B6D">
        <w:rPr>
          <w:rFonts w:asciiTheme="minorHAnsi" w:hAnsiTheme="minorHAnsi" w:cstheme="minorHAnsi"/>
          <w:sz w:val="22"/>
          <w:szCs w:val="22"/>
        </w:rPr>
        <w:t>6</w:t>
      </w:r>
      <w:r w:rsidR="00365B6D" w:rsidRPr="00365B6D">
        <w:rPr>
          <w:rFonts w:asciiTheme="minorHAnsi" w:hAnsiTheme="minorHAnsi" w:cstheme="minorHAnsi"/>
          <w:sz w:val="22"/>
          <w:szCs w:val="22"/>
        </w:rPr>
        <w:t>0%)</w:t>
      </w:r>
    </w:p>
    <w:p w14:paraId="753A232F" w14:textId="20140F5B" w:rsidR="005D4283" w:rsidRPr="00C76BFB" w:rsidRDefault="005D4283" w:rsidP="005D4283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β = ο </w:t>
      </w:r>
      <w:r w:rsidR="00365B6D">
        <w:rPr>
          <w:rFonts w:asciiTheme="minorHAnsi" w:hAnsiTheme="minorHAnsi" w:cstheme="minorHAnsi"/>
          <w:sz w:val="22"/>
          <w:szCs w:val="22"/>
        </w:rPr>
        <w:t>αριθμός μαθημάτων</w:t>
      </w:r>
      <w:r w:rsidRPr="00C76BFB">
        <w:rPr>
          <w:rFonts w:asciiTheme="minorHAnsi" w:hAnsiTheme="minorHAnsi" w:cstheme="minorHAnsi"/>
          <w:sz w:val="22"/>
          <w:szCs w:val="22"/>
        </w:rPr>
        <w:t xml:space="preserve"> </w:t>
      </w:r>
      <w:r w:rsidR="00365B6D">
        <w:rPr>
          <w:rFonts w:asciiTheme="minorHAnsi" w:hAnsiTheme="minorHAnsi" w:cstheme="minorHAnsi"/>
          <w:sz w:val="22"/>
          <w:szCs w:val="22"/>
        </w:rPr>
        <w:t>στα οποία έχει εξεταστεί επιτυχώς ο φοιτητής</w:t>
      </w:r>
      <w:r w:rsidRPr="00C76BFB">
        <w:rPr>
          <w:rFonts w:asciiTheme="minorHAnsi" w:hAnsiTheme="minorHAnsi" w:cstheme="minorHAnsi"/>
          <w:sz w:val="22"/>
          <w:szCs w:val="22"/>
        </w:rPr>
        <w:t xml:space="preserve"> (ποσοστό βαρύτητας </w:t>
      </w:r>
      <w:r w:rsidR="00365B6D">
        <w:rPr>
          <w:rFonts w:asciiTheme="minorHAnsi" w:hAnsiTheme="minorHAnsi" w:cstheme="minorHAnsi"/>
          <w:sz w:val="22"/>
          <w:szCs w:val="22"/>
        </w:rPr>
        <w:t>4</w:t>
      </w:r>
      <w:r w:rsidRPr="00C76BFB">
        <w:rPr>
          <w:rFonts w:asciiTheme="minorHAnsi" w:hAnsiTheme="minorHAnsi" w:cstheme="minorHAnsi"/>
          <w:sz w:val="22"/>
          <w:szCs w:val="22"/>
        </w:rPr>
        <w:t>0%)</w:t>
      </w:r>
    </w:p>
    <w:p w14:paraId="4386303D" w14:textId="148E60B7" w:rsidR="00365B6D" w:rsidRPr="00C76BFB" w:rsidRDefault="00365B6D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65B6D">
        <w:rPr>
          <w:rFonts w:asciiTheme="minorHAnsi" w:hAnsiTheme="minorHAnsi" w:cstheme="minorHAnsi"/>
          <w:sz w:val="22"/>
          <w:szCs w:val="22"/>
        </w:rPr>
        <w:t>Αποδέχεται όλες τις αιτήσεις και κατατάσσει τους υποψήφιους/</w:t>
      </w:r>
      <w:proofErr w:type="spellStart"/>
      <w:r w:rsidRPr="00365B6D">
        <w:rPr>
          <w:rFonts w:asciiTheme="minorHAnsi" w:hAnsiTheme="minorHAnsi" w:cstheme="minorHAnsi"/>
          <w:sz w:val="22"/>
          <w:szCs w:val="22"/>
        </w:rPr>
        <w:t>ες</w:t>
      </w:r>
      <w:proofErr w:type="spellEnd"/>
      <w:r w:rsidRPr="00365B6D">
        <w:rPr>
          <w:rFonts w:asciiTheme="minorHAnsi" w:hAnsiTheme="minorHAnsi" w:cstheme="minorHAnsi"/>
          <w:sz w:val="22"/>
          <w:szCs w:val="22"/>
        </w:rPr>
        <w:t xml:space="preserve"> φοιτητές/</w:t>
      </w:r>
      <w:proofErr w:type="spellStart"/>
      <w:r w:rsidRPr="00365B6D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Pr="00365B6D">
        <w:rPr>
          <w:rFonts w:asciiTheme="minorHAnsi" w:hAnsiTheme="minorHAnsi" w:cstheme="minorHAnsi"/>
          <w:sz w:val="22"/>
          <w:szCs w:val="22"/>
        </w:rPr>
        <w:t xml:space="preserve"> ως εξής:</w:t>
      </w:r>
    </w:p>
    <w:tbl>
      <w:tblPr>
        <w:tblStyle w:val="a9"/>
        <w:tblpPr w:leftFromText="180" w:rightFromText="180" w:vertAnchor="text" w:horzAnchor="margin" w:tblpXSpec="center" w:tblpY="120"/>
        <w:tblW w:w="0" w:type="auto"/>
        <w:tblLook w:val="04A0" w:firstRow="1" w:lastRow="0" w:firstColumn="1" w:lastColumn="0" w:noHBand="0" w:noVBand="1"/>
      </w:tblPr>
      <w:tblGrid>
        <w:gridCol w:w="561"/>
        <w:gridCol w:w="916"/>
        <w:gridCol w:w="770"/>
        <w:gridCol w:w="1234"/>
      </w:tblGrid>
      <w:tr w:rsidR="00FF2031" w:rsidRPr="004E5080" w14:paraId="2B3F8CFF" w14:textId="77777777" w:rsidTr="00FF2031">
        <w:tc>
          <w:tcPr>
            <w:tcW w:w="0" w:type="auto"/>
          </w:tcPr>
          <w:p w14:paraId="28D070D6" w14:textId="77777777" w:rsidR="00FF2031" w:rsidRPr="004E5080" w:rsidRDefault="00FF2031" w:rsidP="00FF2031">
            <w:pPr>
              <w:spacing w:line="360" w:lineRule="auto"/>
              <w:jc w:val="center"/>
              <w:rPr>
                <w:b/>
                <w:bCs/>
              </w:rPr>
            </w:pPr>
            <w:r w:rsidRPr="004E5080">
              <w:rPr>
                <w:b/>
                <w:bCs/>
              </w:rPr>
              <w:t>Α/Α</w:t>
            </w:r>
          </w:p>
        </w:tc>
        <w:tc>
          <w:tcPr>
            <w:tcW w:w="0" w:type="auto"/>
          </w:tcPr>
          <w:p w14:paraId="5F8577EA" w14:textId="77777777" w:rsidR="00FF2031" w:rsidRPr="004E5080" w:rsidRDefault="00FF2031" w:rsidP="00FF2031">
            <w:pPr>
              <w:spacing w:line="360" w:lineRule="auto"/>
              <w:jc w:val="center"/>
              <w:rPr>
                <w:b/>
                <w:bCs/>
              </w:rPr>
            </w:pPr>
            <w:r w:rsidRPr="004E5080">
              <w:rPr>
                <w:b/>
                <w:bCs/>
              </w:rPr>
              <w:t>Α.Μ.</w:t>
            </w:r>
          </w:p>
        </w:tc>
        <w:tc>
          <w:tcPr>
            <w:tcW w:w="0" w:type="auto"/>
          </w:tcPr>
          <w:p w14:paraId="1E56325D" w14:textId="77777777" w:rsidR="00FF2031" w:rsidRPr="004E5080" w:rsidRDefault="00FF2031" w:rsidP="00FF2031">
            <w:pPr>
              <w:spacing w:line="360" w:lineRule="auto"/>
              <w:jc w:val="center"/>
              <w:rPr>
                <w:b/>
                <w:bCs/>
              </w:rPr>
            </w:pPr>
            <w:r w:rsidRPr="004E5080">
              <w:rPr>
                <w:b/>
                <w:bCs/>
              </w:rPr>
              <w:t>ΕΤΟΣ</w:t>
            </w:r>
          </w:p>
        </w:tc>
        <w:tc>
          <w:tcPr>
            <w:tcW w:w="0" w:type="auto"/>
          </w:tcPr>
          <w:p w14:paraId="6BD6D1E7" w14:textId="77777777" w:rsidR="00FF2031" w:rsidRPr="004E5080" w:rsidRDefault="00FF2031" w:rsidP="00FF2031">
            <w:pPr>
              <w:spacing w:line="360" w:lineRule="auto"/>
              <w:jc w:val="center"/>
              <w:rPr>
                <w:b/>
                <w:bCs/>
              </w:rPr>
            </w:pPr>
            <w:r w:rsidRPr="004E5080">
              <w:rPr>
                <w:b/>
                <w:bCs/>
              </w:rPr>
              <w:t>ΠΟΣΟΣΤΟ</w:t>
            </w:r>
          </w:p>
        </w:tc>
      </w:tr>
      <w:tr w:rsidR="00FF2031" w:rsidRPr="004E5080" w14:paraId="11690D5E" w14:textId="77777777" w:rsidTr="00FF2031">
        <w:tc>
          <w:tcPr>
            <w:tcW w:w="0" w:type="auto"/>
          </w:tcPr>
          <w:p w14:paraId="4010D2B3" w14:textId="77777777" w:rsidR="00FF2031" w:rsidRPr="004E5080" w:rsidRDefault="00FF2031" w:rsidP="00FF2031">
            <w:pPr>
              <w:pStyle w:val="aa"/>
              <w:numPr>
                <w:ilvl w:val="0"/>
                <w:numId w:val="24"/>
              </w:numPr>
              <w:spacing w:line="360" w:lineRule="auto"/>
              <w:jc w:val="center"/>
            </w:pPr>
          </w:p>
        </w:tc>
        <w:tc>
          <w:tcPr>
            <w:tcW w:w="0" w:type="auto"/>
          </w:tcPr>
          <w:p w14:paraId="6070027B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1079483</w:t>
            </w:r>
          </w:p>
        </w:tc>
        <w:tc>
          <w:tcPr>
            <w:tcW w:w="0" w:type="auto"/>
          </w:tcPr>
          <w:p w14:paraId="441C0046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3</w:t>
            </w:r>
            <w:r w:rsidRPr="004E5080">
              <w:rPr>
                <w:vertAlign w:val="superscript"/>
              </w:rPr>
              <w:t>ο</w:t>
            </w:r>
          </w:p>
        </w:tc>
        <w:tc>
          <w:tcPr>
            <w:tcW w:w="0" w:type="auto"/>
          </w:tcPr>
          <w:p w14:paraId="0143643C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40+55 = 95</w:t>
            </w:r>
          </w:p>
        </w:tc>
      </w:tr>
      <w:tr w:rsidR="00FF2031" w:rsidRPr="004E5080" w14:paraId="3C6E1FE5" w14:textId="77777777" w:rsidTr="00FF2031">
        <w:tc>
          <w:tcPr>
            <w:tcW w:w="0" w:type="auto"/>
          </w:tcPr>
          <w:p w14:paraId="06329224" w14:textId="77777777" w:rsidR="00FF2031" w:rsidRPr="004E5080" w:rsidRDefault="00FF2031" w:rsidP="00FF2031">
            <w:pPr>
              <w:pStyle w:val="aa"/>
              <w:numPr>
                <w:ilvl w:val="0"/>
                <w:numId w:val="24"/>
              </w:numPr>
              <w:spacing w:line="360" w:lineRule="auto"/>
              <w:jc w:val="center"/>
            </w:pPr>
          </w:p>
        </w:tc>
        <w:tc>
          <w:tcPr>
            <w:tcW w:w="0" w:type="auto"/>
          </w:tcPr>
          <w:p w14:paraId="5D1D1687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1066703</w:t>
            </w:r>
          </w:p>
        </w:tc>
        <w:tc>
          <w:tcPr>
            <w:tcW w:w="0" w:type="auto"/>
          </w:tcPr>
          <w:p w14:paraId="3FF61804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4</w:t>
            </w:r>
            <w:r w:rsidRPr="004E5080">
              <w:rPr>
                <w:vertAlign w:val="superscript"/>
              </w:rPr>
              <w:t>ο</w:t>
            </w:r>
          </w:p>
        </w:tc>
        <w:tc>
          <w:tcPr>
            <w:tcW w:w="0" w:type="auto"/>
          </w:tcPr>
          <w:p w14:paraId="5F0420E0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36+45 = 81</w:t>
            </w:r>
          </w:p>
        </w:tc>
      </w:tr>
      <w:tr w:rsidR="00FF2031" w:rsidRPr="004E5080" w14:paraId="441ADD1A" w14:textId="77777777" w:rsidTr="00FF2031">
        <w:tc>
          <w:tcPr>
            <w:tcW w:w="0" w:type="auto"/>
          </w:tcPr>
          <w:p w14:paraId="67CA6AF5" w14:textId="77777777" w:rsidR="00FF2031" w:rsidRPr="004E5080" w:rsidRDefault="00FF2031" w:rsidP="00FF2031">
            <w:pPr>
              <w:pStyle w:val="aa"/>
              <w:numPr>
                <w:ilvl w:val="0"/>
                <w:numId w:val="24"/>
              </w:numPr>
              <w:spacing w:line="360" w:lineRule="auto"/>
              <w:jc w:val="center"/>
            </w:pPr>
          </w:p>
        </w:tc>
        <w:tc>
          <w:tcPr>
            <w:tcW w:w="0" w:type="auto"/>
          </w:tcPr>
          <w:p w14:paraId="5B761FE1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1066732</w:t>
            </w:r>
          </w:p>
        </w:tc>
        <w:tc>
          <w:tcPr>
            <w:tcW w:w="0" w:type="auto"/>
          </w:tcPr>
          <w:p w14:paraId="5DB1E3A3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4</w:t>
            </w:r>
            <w:r w:rsidRPr="004E5080">
              <w:rPr>
                <w:vertAlign w:val="superscript"/>
              </w:rPr>
              <w:t>ο</w:t>
            </w:r>
          </w:p>
        </w:tc>
        <w:tc>
          <w:tcPr>
            <w:tcW w:w="0" w:type="auto"/>
          </w:tcPr>
          <w:p w14:paraId="0C76C972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38+42 = 80</w:t>
            </w:r>
          </w:p>
        </w:tc>
      </w:tr>
      <w:tr w:rsidR="00FF2031" w:rsidRPr="004E5080" w14:paraId="576F0F17" w14:textId="77777777" w:rsidTr="00FF2031">
        <w:tc>
          <w:tcPr>
            <w:tcW w:w="0" w:type="auto"/>
          </w:tcPr>
          <w:p w14:paraId="55A0FB3F" w14:textId="77777777" w:rsidR="00FF2031" w:rsidRPr="004E5080" w:rsidRDefault="00FF2031" w:rsidP="00FF2031">
            <w:pPr>
              <w:pStyle w:val="aa"/>
              <w:numPr>
                <w:ilvl w:val="0"/>
                <w:numId w:val="24"/>
              </w:numPr>
              <w:spacing w:line="360" w:lineRule="auto"/>
              <w:jc w:val="center"/>
            </w:pPr>
          </w:p>
        </w:tc>
        <w:tc>
          <w:tcPr>
            <w:tcW w:w="0" w:type="auto"/>
          </w:tcPr>
          <w:p w14:paraId="1BD380B2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1066786</w:t>
            </w:r>
          </w:p>
        </w:tc>
        <w:tc>
          <w:tcPr>
            <w:tcW w:w="0" w:type="auto"/>
          </w:tcPr>
          <w:p w14:paraId="1BFCFA38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4</w:t>
            </w:r>
            <w:r w:rsidRPr="004E5080">
              <w:rPr>
                <w:vertAlign w:val="superscript"/>
              </w:rPr>
              <w:t>ο</w:t>
            </w:r>
          </w:p>
        </w:tc>
        <w:tc>
          <w:tcPr>
            <w:tcW w:w="0" w:type="auto"/>
          </w:tcPr>
          <w:p w14:paraId="5317E9BE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38+41 = 79</w:t>
            </w:r>
          </w:p>
        </w:tc>
      </w:tr>
      <w:tr w:rsidR="00FF2031" w:rsidRPr="004E5080" w14:paraId="0E28BD9A" w14:textId="77777777" w:rsidTr="00FF2031">
        <w:tc>
          <w:tcPr>
            <w:tcW w:w="0" w:type="auto"/>
          </w:tcPr>
          <w:p w14:paraId="5AA2C2DD" w14:textId="77777777" w:rsidR="00FF2031" w:rsidRPr="004E5080" w:rsidRDefault="00FF2031" w:rsidP="00FF2031">
            <w:pPr>
              <w:pStyle w:val="aa"/>
              <w:numPr>
                <w:ilvl w:val="0"/>
                <w:numId w:val="24"/>
              </w:numPr>
              <w:spacing w:line="360" w:lineRule="auto"/>
              <w:jc w:val="center"/>
            </w:pPr>
          </w:p>
        </w:tc>
        <w:tc>
          <w:tcPr>
            <w:tcW w:w="0" w:type="auto"/>
          </w:tcPr>
          <w:p w14:paraId="311A8C80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1066741</w:t>
            </w:r>
          </w:p>
        </w:tc>
        <w:tc>
          <w:tcPr>
            <w:tcW w:w="0" w:type="auto"/>
          </w:tcPr>
          <w:p w14:paraId="628CD9C6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4</w:t>
            </w:r>
            <w:r w:rsidRPr="004E5080">
              <w:rPr>
                <w:vertAlign w:val="superscript"/>
              </w:rPr>
              <w:t>ο</w:t>
            </w:r>
          </w:p>
        </w:tc>
        <w:tc>
          <w:tcPr>
            <w:tcW w:w="0" w:type="auto"/>
          </w:tcPr>
          <w:p w14:paraId="508B6183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38+40 = 78</w:t>
            </w:r>
          </w:p>
        </w:tc>
      </w:tr>
      <w:tr w:rsidR="00FF2031" w:rsidRPr="004E5080" w14:paraId="2CD66355" w14:textId="77777777" w:rsidTr="00FF2031">
        <w:tc>
          <w:tcPr>
            <w:tcW w:w="0" w:type="auto"/>
          </w:tcPr>
          <w:p w14:paraId="4BFE7CB5" w14:textId="77777777" w:rsidR="00FF2031" w:rsidRPr="004E5080" w:rsidRDefault="00FF2031" w:rsidP="00FF2031">
            <w:pPr>
              <w:pStyle w:val="aa"/>
              <w:numPr>
                <w:ilvl w:val="0"/>
                <w:numId w:val="24"/>
              </w:numPr>
              <w:spacing w:line="360" w:lineRule="auto"/>
              <w:jc w:val="center"/>
            </w:pPr>
          </w:p>
        </w:tc>
        <w:tc>
          <w:tcPr>
            <w:tcW w:w="0" w:type="auto"/>
          </w:tcPr>
          <w:p w14:paraId="7D031BB2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1071978</w:t>
            </w:r>
          </w:p>
        </w:tc>
        <w:tc>
          <w:tcPr>
            <w:tcW w:w="0" w:type="auto"/>
          </w:tcPr>
          <w:p w14:paraId="7B4A63BC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3</w:t>
            </w:r>
            <w:r w:rsidRPr="004E5080">
              <w:rPr>
                <w:vertAlign w:val="superscript"/>
              </w:rPr>
              <w:t>ο</w:t>
            </w:r>
          </w:p>
        </w:tc>
        <w:tc>
          <w:tcPr>
            <w:tcW w:w="0" w:type="auto"/>
          </w:tcPr>
          <w:p w14:paraId="6FE12F09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37+39 = 76</w:t>
            </w:r>
          </w:p>
        </w:tc>
      </w:tr>
      <w:tr w:rsidR="00FF2031" w:rsidRPr="004E5080" w14:paraId="50AA31CF" w14:textId="77777777" w:rsidTr="00FF2031">
        <w:tc>
          <w:tcPr>
            <w:tcW w:w="0" w:type="auto"/>
          </w:tcPr>
          <w:p w14:paraId="37AD7F7B" w14:textId="77777777" w:rsidR="00FF2031" w:rsidRPr="004E5080" w:rsidRDefault="00FF2031" w:rsidP="00FF2031">
            <w:pPr>
              <w:pStyle w:val="aa"/>
              <w:numPr>
                <w:ilvl w:val="0"/>
                <w:numId w:val="24"/>
              </w:numPr>
              <w:spacing w:line="360" w:lineRule="auto"/>
              <w:jc w:val="center"/>
            </w:pPr>
          </w:p>
        </w:tc>
        <w:tc>
          <w:tcPr>
            <w:tcW w:w="0" w:type="auto"/>
          </w:tcPr>
          <w:p w14:paraId="16007617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1071968</w:t>
            </w:r>
          </w:p>
        </w:tc>
        <w:tc>
          <w:tcPr>
            <w:tcW w:w="0" w:type="auto"/>
          </w:tcPr>
          <w:p w14:paraId="2ABF131E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3</w:t>
            </w:r>
            <w:r w:rsidRPr="004E5080">
              <w:rPr>
                <w:vertAlign w:val="superscript"/>
              </w:rPr>
              <w:t>ο</w:t>
            </w:r>
          </w:p>
        </w:tc>
        <w:tc>
          <w:tcPr>
            <w:tcW w:w="0" w:type="auto"/>
          </w:tcPr>
          <w:p w14:paraId="7F4D39AA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37+37 = 74</w:t>
            </w:r>
          </w:p>
        </w:tc>
      </w:tr>
      <w:tr w:rsidR="00FF2031" w:rsidRPr="004E5080" w14:paraId="2C68DC90" w14:textId="77777777" w:rsidTr="00FF2031">
        <w:tc>
          <w:tcPr>
            <w:tcW w:w="0" w:type="auto"/>
          </w:tcPr>
          <w:p w14:paraId="2C45A033" w14:textId="77777777" w:rsidR="00FF2031" w:rsidRPr="004E5080" w:rsidRDefault="00FF2031" w:rsidP="00FF2031">
            <w:pPr>
              <w:pStyle w:val="aa"/>
              <w:numPr>
                <w:ilvl w:val="0"/>
                <w:numId w:val="24"/>
              </w:numPr>
              <w:spacing w:line="360" w:lineRule="auto"/>
              <w:jc w:val="center"/>
            </w:pPr>
          </w:p>
        </w:tc>
        <w:tc>
          <w:tcPr>
            <w:tcW w:w="0" w:type="auto"/>
          </w:tcPr>
          <w:p w14:paraId="061FA1BE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1066754</w:t>
            </w:r>
          </w:p>
        </w:tc>
        <w:tc>
          <w:tcPr>
            <w:tcW w:w="0" w:type="auto"/>
          </w:tcPr>
          <w:p w14:paraId="068CA801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4</w:t>
            </w:r>
            <w:r w:rsidRPr="004E5080">
              <w:rPr>
                <w:vertAlign w:val="superscript"/>
              </w:rPr>
              <w:t>ο</w:t>
            </w:r>
          </w:p>
        </w:tc>
        <w:tc>
          <w:tcPr>
            <w:tcW w:w="0" w:type="auto"/>
          </w:tcPr>
          <w:p w14:paraId="5D15E7C2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36+36 = 72</w:t>
            </w:r>
          </w:p>
        </w:tc>
      </w:tr>
      <w:tr w:rsidR="00FF2031" w:rsidRPr="004E5080" w14:paraId="2E94D230" w14:textId="77777777" w:rsidTr="00FF2031">
        <w:tc>
          <w:tcPr>
            <w:tcW w:w="0" w:type="auto"/>
          </w:tcPr>
          <w:p w14:paraId="4DE2470B" w14:textId="77777777" w:rsidR="00FF2031" w:rsidRPr="004E5080" w:rsidRDefault="00FF2031" w:rsidP="00FF2031">
            <w:pPr>
              <w:pStyle w:val="aa"/>
              <w:numPr>
                <w:ilvl w:val="0"/>
                <w:numId w:val="24"/>
              </w:numPr>
              <w:spacing w:line="360" w:lineRule="auto"/>
              <w:jc w:val="center"/>
            </w:pPr>
          </w:p>
        </w:tc>
        <w:tc>
          <w:tcPr>
            <w:tcW w:w="0" w:type="auto"/>
          </w:tcPr>
          <w:p w14:paraId="7CCC5CD1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1066750</w:t>
            </w:r>
          </w:p>
        </w:tc>
        <w:tc>
          <w:tcPr>
            <w:tcW w:w="0" w:type="auto"/>
          </w:tcPr>
          <w:p w14:paraId="4711A660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4</w:t>
            </w:r>
            <w:r w:rsidRPr="004E5080">
              <w:rPr>
                <w:vertAlign w:val="superscript"/>
              </w:rPr>
              <w:t>ο</w:t>
            </w:r>
          </w:p>
        </w:tc>
        <w:tc>
          <w:tcPr>
            <w:tcW w:w="0" w:type="auto"/>
          </w:tcPr>
          <w:p w14:paraId="0B2892CF" w14:textId="77777777" w:rsidR="00FF2031" w:rsidRPr="004E5080" w:rsidRDefault="00FF2031" w:rsidP="00FF2031">
            <w:pPr>
              <w:spacing w:line="360" w:lineRule="auto"/>
              <w:jc w:val="center"/>
            </w:pPr>
            <w:r w:rsidRPr="004E5080">
              <w:t>36+35 = 71</w:t>
            </w:r>
          </w:p>
        </w:tc>
      </w:tr>
    </w:tbl>
    <w:p w14:paraId="4C657222" w14:textId="77777777" w:rsidR="005D4283" w:rsidRPr="000D63D5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191F1656" w14:textId="77777777" w:rsidR="005D4283" w:rsidRPr="00C76BFB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7736D22" w14:textId="77777777" w:rsidR="00365B6D" w:rsidRDefault="00365B6D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075DBF14" w14:textId="77777777" w:rsidR="00FF2031" w:rsidRDefault="00FF2031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248FE52" w14:textId="77777777" w:rsidR="00FF2031" w:rsidRDefault="00FF2031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1C2EFB1D" w14:textId="77777777" w:rsidR="00FF2031" w:rsidRDefault="00FF2031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121DFB61" w14:textId="77777777" w:rsidR="00FF2031" w:rsidRDefault="00FF2031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0AE5311" w14:textId="77777777" w:rsidR="00FF2031" w:rsidRDefault="00FF2031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7FB0BDFD" w14:textId="77777777" w:rsidR="00FF2031" w:rsidRDefault="00FF2031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8917433" w14:textId="77777777" w:rsidR="00FF2031" w:rsidRDefault="00FF2031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58A8A114" w14:textId="3A757EE2" w:rsidR="006A5A26" w:rsidRPr="009971D8" w:rsidRDefault="0072188E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971D8">
        <w:rPr>
          <w:rFonts w:asciiTheme="minorHAnsi" w:hAnsiTheme="minorHAnsi" w:cstheme="minorHAnsi"/>
          <w:sz w:val="22"/>
          <w:szCs w:val="22"/>
        </w:rPr>
        <w:t xml:space="preserve">Οι </w:t>
      </w:r>
      <w:r w:rsidR="00365B6D">
        <w:rPr>
          <w:rFonts w:asciiTheme="minorHAnsi" w:hAnsiTheme="minorHAnsi" w:cstheme="minorHAnsi"/>
          <w:sz w:val="22"/>
          <w:szCs w:val="22"/>
        </w:rPr>
        <w:t xml:space="preserve">εννέα </w:t>
      </w:r>
      <w:r w:rsidR="00C52087" w:rsidRPr="009971D8">
        <w:rPr>
          <w:rFonts w:asciiTheme="minorHAnsi" w:hAnsiTheme="minorHAnsi" w:cstheme="minorHAnsi"/>
          <w:sz w:val="22"/>
          <w:szCs w:val="22"/>
        </w:rPr>
        <w:t xml:space="preserve"> </w:t>
      </w:r>
      <w:r w:rsidRPr="009971D8">
        <w:rPr>
          <w:rFonts w:asciiTheme="minorHAnsi" w:hAnsiTheme="minorHAnsi" w:cstheme="minorHAnsi"/>
          <w:sz w:val="22"/>
          <w:szCs w:val="22"/>
        </w:rPr>
        <w:t>(</w:t>
      </w:r>
      <w:r w:rsidR="00BB4245">
        <w:rPr>
          <w:rFonts w:asciiTheme="minorHAnsi" w:hAnsiTheme="minorHAnsi" w:cstheme="minorHAnsi"/>
          <w:sz w:val="22"/>
          <w:szCs w:val="22"/>
        </w:rPr>
        <w:t>9</w:t>
      </w:r>
      <w:r w:rsidRPr="009971D8">
        <w:rPr>
          <w:rFonts w:asciiTheme="minorHAnsi" w:hAnsiTheme="minorHAnsi" w:cstheme="minorHAnsi"/>
          <w:sz w:val="22"/>
          <w:szCs w:val="22"/>
        </w:rPr>
        <w:t>) φοιτητές/</w:t>
      </w:r>
      <w:proofErr w:type="spellStart"/>
      <w:r w:rsidRPr="009971D8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Pr="009971D8">
        <w:rPr>
          <w:rFonts w:asciiTheme="minorHAnsi" w:hAnsiTheme="minorHAnsi" w:cstheme="minorHAnsi"/>
          <w:sz w:val="22"/>
          <w:szCs w:val="22"/>
        </w:rPr>
        <w:t xml:space="preserve"> επιλέγονται </w:t>
      </w:r>
      <w:r w:rsidR="00E051CB" w:rsidRPr="009971D8">
        <w:rPr>
          <w:rFonts w:asciiTheme="minorHAnsi" w:hAnsiTheme="minorHAnsi" w:cstheme="minorHAnsi"/>
          <w:sz w:val="22"/>
          <w:szCs w:val="22"/>
        </w:rPr>
        <w:t xml:space="preserve">όλοι </w:t>
      </w:r>
      <w:r w:rsidRPr="009971D8">
        <w:rPr>
          <w:rFonts w:asciiTheme="minorHAnsi" w:hAnsiTheme="minorHAnsi" w:cstheme="minorHAnsi"/>
          <w:sz w:val="22"/>
          <w:szCs w:val="22"/>
        </w:rPr>
        <w:t>για να πραγματοποιήσουν Πρακτική Άσκηση μέσω ΕΣΠΑ.</w:t>
      </w:r>
    </w:p>
    <w:p w14:paraId="0A07CA12" w14:textId="2A25FB68" w:rsidR="00D24B18" w:rsidRPr="000D63D5" w:rsidRDefault="00D24B18" w:rsidP="000D63D5">
      <w:pPr>
        <w:pStyle w:val="20"/>
        <w:spacing w:before="240"/>
        <w:ind w:left="0"/>
        <w:jc w:val="both"/>
        <w:rPr>
          <w:rFonts w:asciiTheme="minorHAnsi" w:hAnsiTheme="minorHAnsi" w:cstheme="minorHAnsi"/>
        </w:rPr>
      </w:pPr>
      <w:r>
        <w:lastRenderedPageBreak/>
        <w:t xml:space="preserve">Τυχόν ενστάσεις θα μπορούν να κατατεθούν εντός πέντε εργάσιμων ημερών από την επομένη της ανάρτησης, στην ηλεκτρονική διεύθυνση </w:t>
      </w:r>
      <w:hyperlink r:id="rId8" w:history="1">
        <w:r>
          <w:rPr>
            <w:rStyle w:val="-"/>
          </w:rPr>
          <w:t>rescom@upatras.gr</w:t>
        </w:r>
      </w:hyperlink>
      <w:r>
        <w:t xml:space="preserve"> με κοινοποίηση στην κα </w:t>
      </w:r>
      <w:proofErr w:type="spellStart"/>
      <w:r>
        <w:t>Αγκότη</w:t>
      </w:r>
      <w:proofErr w:type="spellEnd"/>
      <w:r>
        <w:t xml:space="preserve"> (</w:t>
      </w:r>
      <w:hyperlink r:id="rId9" w:history="1">
        <w:r>
          <w:rPr>
            <w:rStyle w:val="-"/>
          </w:rPr>
          <w:t>stagoti@upatras.gr</w:t>
        </w:r>
      </w:hyperlink>
      <w:r>
        <w:t xml:space="preserve">) , έτσι ώστε να εξεταστούν από την Επιτροπή Προσφυγών &amp; Ενστάσεων του ΕΛΚΕ. Η ένσταση θα πρέπει να αναφέρει </w:t>
      </w:r>
      <w:r w:rsidRPr="00D24B18">
        <w:t>λεπτομερή τεκμηρίωση των υπό αμφισβήτηση στοιχείων</w:t>
      </w:r>
      <w:r>
        <w:t xml:space="preserve"> (π.χ. </w:t>
      </w:r>
      <w:r w:rsidR="00FF2031">
        <w:t>α</w:t>
      </w:r>
      <w:r>
        <w:t>. μέσος όρος βαθμολογίας</w:t>
      </w:r>
      <w:r w:rsidR="00FF2031">
        <w:t>,</w:t>
      </w:r>
      <w:r w:rsidR="00FF2031" w:rsidRPr="00FF2031">
        <w:t xml:space="preserve"> </w:t>
      </w:r>
      <w:r w:rsidR="00FF2031">
        <w:t>β</w:t>
      </w:r>
      <w:r w:rsidR="00FF2031">
        <w:t xml:space="preserve">. αριθμός επιτυχώς </w:t>
      </w:r>
      <w:proofErr w:type="spellStart"/>
      <w:r w:rsidR="00FF2031">
        <w:t>εξετασθέντων</w:t>
      </w:r>
      <w:proofErr w:type="spellEnd"/>
      <w:r w:rsidR="00FF2031">
        <w:t xml:space="preserve"> μαθημάτων,</w:t>
      </w:r>
      <w:r>
        <w:t xml:space="preserve">)  και  να συνοδεύεται </w:t>
      </w:r>
      <w:r w:rsidRPr="00D24B18">
        <w:t>από στοιχεία τεκμηρίωσης (π.χ. Πιστοποιητικό αναλυτικής βαθμολογίας).</w:t>
      </w:r>
      <w:r>
        <w:t> </w:t>
      </w:r>
    </w:p>
    <w:p w14:paraId="08A7694E" w14:textId="77777777"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65"/>
        <w:gridCol w:w="2765"/>
        <w:gridCol w:w="2766"/>
      </w:tblGrid>
      <w:tr w:rsidR="000B2193" w:rsidRPr="00C76BFB" w14:paraId="4E7690CD" w14:textId="77777777" w:rsidTr="004121D7">
        <w:trPr>
          <w:jc w:val="center"/>
        </w:trPr>
        <w:tc>
          <w:tcPr>
            <w:tcW w:w="8296" w:type="dxa"/>
            <w:gridSpan w:val="3"/>
          </w:tcPr>
          <w:p w14:paraId="2397B657" w14:textId="77777777" w:rsidR="000B2193" w:rsidRDefault="00C76BFB" w:rsidP="00C76BFB">
            <w:pPr>
              <w:spacing w:before="24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Η </w:t>
            </w: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Επιτροπή Πρακτικής Άσκησης</w:t>
            </w:r>
          </w:p>
          <w:p w14:paraId="197F94A7" w14:textId="3D8B49B7" w:rsidR="00BB4245" w:rsidRPr="00C76BFB" w:rsidRDefault="00BB4245" w:rsidP="00C76BFB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26D03" w:rsidRPr="00C76BFB" w14:paraId="15A0F4F4" w14:textId="77777777" w:rsidTr="00B03AE8">
        <w:trPr>
          <w:trHeight w:val="1020"/>
          <w:jc w:val="center"/>
        </w:trPr>
        <w:tc>
          <w:tcPr>
            <w:tcW w:w="2765" w:type="dxa"/>
          </w:tcPr>
          <w:p w14:paraId="0516E7B4" w14:textId="28FCC18F" w:rsidR="00C76BFB" w:rsidRDefault="00BB4245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Γεώργιο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Σαμπατακάκης</w:t>
            </w:r>
            <w:proofErr w:type="spellEnd"/>
          </w:p>
          <w:p w14:paraId="5AC39CCF" w14:textId="77777777"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FB7CD2" w14:textId="77777777" w:rsidR="001F421E" w:rsidRDefault="001F421E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63A8CA" w14:textId="13F09B39" w:rsidR="00126D03" w:rsidRP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BB4245">
              <w:rPr>
                <w:rFonts w:asciiTheme="minorHAnsi" w:hAnsiTheme="minorHAnsi" w:cstheme="minorHAnsi"/>
                <w:sz w:val="22"/>
                <w:szCs w:val="22"/>
              </w:rPr>
              <w:t xml:space="preserve">Αν </w:t>
            </w: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5" w:type="dxa"/>
          </w:tcPr>
          <w:p w14:paraId="584B5051" w14:textId="359BAB47" w:rsidR="00C76BFB" w:rsidRDefault="00BB4245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Ιωάννα Παπαγεωργίου</w:t>
            </w:r>
          </w:p>
          <w:p w14:paraId="5C55234B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F04ED8" w14:textId="77777777" w:rsidR="001F421E" w:rsidRDefault="001F421E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37D55A" w14:textId="7A347DF7" w:rsidR="00126D03" w:rsidRPr="00C76BFB" w:rsidRDefault="00BB4245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Επικ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76BFB"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Καθηγ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ήτρια</w:t>
            </w:r>
          </w:p>
        </w:tc>
        <w:tc>
          <w:tcPr>
            <w:tcW w:w="2766" w:type="dxa"/>
          </w:tcPr>
          <w:p w14:paraId="7EE3B98A" w14:textId="2B173CE4" w:rsidR="00C76BFB" w:rsidRDefault="00BB4245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Αικατερίνη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Κουνάκη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151D5DA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0D840C" w14:textId="77777777" w:rsidR="001F421E" w:rsidRDefault="001F421E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85C345" w14:textId="0EC41CB7" w:rsidR="00126D03" w:rsidRP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B4245">
              <w:rPr>
                <w:rFonts w:asciiTheme="minorHAnsi" w:hAnsiTheme="minorHAnsi" w:cstheme="minorHAnsi"/>
                <w:sz w:val="22"/>
                <w:szCs w:val="22"/>
              </w:rPr>
              <w:t>Επικ</w:t>
            </w:r>
            <w:proofErr w:type="spellEnd"/>
            <w:r w:rsidR="00BB424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B4245"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Καθηγ</w:t>
            </w:r>
            <w:r w:rsidR="00BB4245">
              <w:rPr>
                <w:rFonts w:asciiTheme="minorHAnsi" w:hAnsiTheme="minorHAnsi" w:cstheme="minorHAnsi"/>
                <w:sz w:val="22"/>
                <w:szCs w:val="22"/>
              </w:rPr>
              <w:t>ήτρια</w:t>
            </w:r>
          </w:p>
        </w:tc>
      </w:tr>
    </w:tbl>
    <w:p w14:paraId="5AE1ED23" w14:textId="77777777" w:rsidR="003E50C8" w:rsidRPr="00C76BFB" w:rsidRDefault="003E50C8" w:rsidP="00C15B56">
      <w:pPr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6781C">
      <w:headerReference w:type="default" r:id="rId10"/>
      <w:footerReference w:type="even" r:id="rId11"/>
      <w:footerReference w:type="default" r:id="rId12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8C766" w14:textId="77777777" w:rsidR="00723634" w:rsidRDefault="00723634">
      <w:r>
        <w:separator/>
      </w:r>
    </w:p>
  </w:endnote>
  <w:endnote w:type="continuationSeparator" w:id="0">
    <w:p w14:paraId="0D8CAFA8" w14:textId="77777777" w:rsidR="00723634" w:rsidRDefault="0072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0D09" w14:textId="77777777" w:rsidR="007E3ED3" w:rsidRDefault="006D394C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1C3D9C0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43A5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0E4C12DA" wp14:editId="177BF124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28FE" w14:textId="77777777" w:rsidR="00723634" w:rsidRDefault="00723634">
      <w:r>
        <w:separator/>
      </w:r>
    </w:p>
  </w:footnote>
  <w:footnote w:type="continuationSeparator" w:id="0">
    <w:p w14:paraId="08586158" w14:textId="77777777" w:rsidR="00723634" w:rsidRDefault="00723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36EC" w14:textId="17B7519D" w:rsidR="00846786" w:rsidRPr="00ED39AA" w:rsidRDefault="00846786" w:rsidP="00846786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353D110" wp14:editId="4E1F095F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41881367" wp14:editId="04F5C5EE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E510E" w14:textId="77777777" w:rsidR="00846786" w:rsidRDefault="008467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A7650"/>
    <w:multiLevelType w:val="hybridMultilevel"/>
    <w:tmpl w:val="7C6E2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0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9"/>
  </w:num>
  <w:num w:numId="4">
    <w:abstractNumId w:val="1"/>
  </w:num>
  <w:num w:numId="5">
    <w:abstractNumId w:val="16"/>
  </w:num>
  <w:num w:numId="6">
    <w:abstractNumId w:val="15"/>
  </w:num>
  <w:num w:numId="7">
    <w:abstractNumId w:val="20"/>
  </w:num>
  <w:num w:numId="8">
    <w:abstractNumId w:val="22"/>
  </w:num>
  <w:num w:numId="9">
    <w:abstractNumId w:val="0"/>
  </w:num>
  <w:num w:numId="10">
    <w:abstractNumId w:val="8"/>
  </w:num>
  <w:num w:numId="11">
    <w:abstractNumId w:val="17"/>
  </w:num>
  <w:num w:numId="12">
    <w:abstractNumId w:val="10"/>
  </w:num>
  <w:num w:numId="13">
    <w:abstractNumId w:val="13"/>
  </w:num>
  <w:num w:numId="14">
    <w:abstractNumId w:val="3"/>
  </w:num>
  <w:num w:numId="15">
    <w:abstractNumId w:val="2"/>
  </w:num>
  <w:num w:numId="16">
    <w:abstractNumId w:val="21"/>
  </w:num>
  <w:num w:numId="17">
    <w:abstractNumId w:val="6"/>
  </w:num>
  <w:num w:numId="18">
    <w:abstractNumId w:val="23"/>
  </w:num>
  <w:num w:numId="19">
    <w:abstractNumId w:val="5"/>
  </w:num>
  <w:num w:numId="20">
    <w:abstractNumId w:val="9"/>
  </w:num>
  <w:num w:numId="21">
    <w:abstractNumId w:val="4"/>
  </w:num>
  <w:num w:numId="22">
    <w:abstractNumId w:val="14"/>
  </w:num>
  <w:num w:numId="23">
    <w:abstractNumId w:val="1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0751"/>
    <w:rsid w:val="00063F8E"/>
    <w:rsid w:val="0007560B"/>
    <w:rsid w:val="000810A2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D63D5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39BC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22F4"/>
    <w:rsid w:val="001F421E"/>
    <w:rsid w:val="001F6C2D"/>
    <w:rsid w:val="00200411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1A4D"/>
    <w:rsid w:val="0029249F"/>
    <w:rsid w:val="002A330A"/>
    <w:rsid w:val="002A45E1"/>
    <w:rsid w:val="002A6858"/>
    <w:rsid w:val="002B4E41"/>
    <w:rsid w:val="002B5C1A"/>
    <w:rsid w:val="002B5D72"/>
    <w:rsid w:val="002C03AA"/>
    <w:rsid w:val="002C4704"/>
    <w:rsid w:val="002D3705"/>
    <w:rsid w:val="002D3FBD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65B6D"/>
    <w:rsid w:val="00370DDA"/>
    <w:rsid w:val="00382A15"/>
    <w:rsid w:val="00385BA4"/>
    <w:rsid w:val="00392BF7"/>
    <w:rsid w:val="003A4139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703D"/>
    <w:rsid w:val="0042497F"/>
    <w:rsid w:val="00424F28"/>
    <w:rsid w:val="00426606"/>
    <w:rsid w:val="004273DA"/>
    <w:rsid w:val="0043668C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F2EF7"/>
    <w:rsid w:val="004F7009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D4283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1693E"/>
    <w:rsid w:val="00620A69"/>
    <w:rsid w:val="00622367"/>
    <w:rsid w:val="006258B5"/>
    <w:rsid w:val="00626BD1"/>
    <w:rsid w:val="00635A3F"/>
    <w:rsid w:val="0064652C"/>
    <w:rsid w:val="006518A9"/>
    <w:rsid w:val="0065402A"/>
    <w:rsid w:val="00655DBC"/>
    <w:rsid w:val="00667605"/>
    <w:rsid w:val="00673D1E"/>
    <w:rsid w:val="006A00E5"/>
    <w:rsid w:val="006A5A26"/>
    <w:rsid w:val="006B5A53"/>
    <w:rsid w:val="006C19E3"/>
    <w:rsid w:val="006D394C"/>
    <w:rsid w:val="006D5AE2"/>
    <w:rsid w:val="006F5C9F"/>
    <w:rsid w:val="00703F4D"/>
    <w:rsid w:val="00714282"/>
    <w:rsid w:val="007177C3"/>
    <w:rsid w:val="0072188E"/>
    <w:rsid w:val="00723634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57C"/>
    <w:rsid w:val="00825D2D"/>
    <w:rsid w:val="00837BE3"/>
    <w:rsid w:val="008411F4"/>
    <w:rsid w:val="00846786"/>
    <w:rsid w:val="008542F2"/>
    <w:rsid w:val="00855964"/>
    <w:rsid w:val="008609C9"/>
    <w:rsid w:val="008917F0"/>
    <w:rsid w:val="008A0F4D"/>
    <w:rsid w:val="008A3C83"/>
    <w:rsid w:val="008B33C4"/>
    <w:rsid w:val="008B6419"/>
    <w:rsid w:val="008C0AB0"/>
    <w:rsid w:val="008D18BE"/>
    <w:rsid w:val="008D4BC7"/>
    <w:rsid w:val="008D5223"/>
    <w:rsid w:val="008E324F"/>
    <w:rsid w:val="008F1885"/>
    <w:rsid w:val="008F18E4"/>
    <w:rsid w:val="008F1C8D"/>
    <w:rsid w:val="008F7DE1"/>
    <w:rsid w:val="00913A16"/>
    <w:rsid w:val="00924331"/>
    <w:rsid w:val="00924EB1"/>
    <w:rsid w:val="00924ED5"/>
    <w:rsid w:val="00927755"/>
    <w:rsid w:val="00936795"/>
    <w:rsid w:val="00940168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971D8"/>
    <w:rsid w:val="009A10D4"/>
    <w:rsid w:val="009A6E28"/>
    <w:rsid w:val="009B3469"/>
    <w:rsid w:val="009C4AA0"/>
    <w:rsid w:val="009D0929"/>
    <w:rsid w:val="009E505C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72071"/>
    <w:rsid w:val="00A74441"/>
    <w:rsid w:val="00A836FF"/>
    <w:rsid w:val="00A93938"/>
    <w:rsid w:val="00AA7BA2"/>
    <w:rsid w:val="00AB2037"/>
    <w:rsid w:val="00AB5E2E"/>
    <w:rsid w:val="00AC13A1"/>
    <w:rsid w:val="00AC4FF5"/>
    <w:rsid w:val="00AD39F7"/>
    <w:rsid w:val="00AE120F"/>
    <w:rsid w:val="00AE1530"/>
    <w:rsid w:val="00AE34E8"/>
    <w:rsid w:val="00AF23B9"/>
    <w:rsid w:val="00AF574A"/>
    <w:rsid w:val="00AF705B"/>
    <w:rsid w:val="00B14DEA"/>
    <w:rsid w:val="00B15BE9"/>
    <w:rsid w:val="00B25C5D"/>
    <w:rsid w:val="00B27B4E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B4245"/>
    <w:rsid w:val="00BD2DE7"/>
    <w:rsid w:val="00BD5ED7"/>
    <w:rsid w:val="00BE2B70"/>
    <w:rsid w:val="00BF7F07"/>
    <w:rsid w:val="00C06100"/>
    <w:rsid w:val="00C15B56"/>
    <w:rsid w:val="00C25796"/>
    <w:rsid w:val="00C31DC4"/>
    <w:rsid w:val="00C460C9"/>
    <w:rsid w:val="00C52087"/>
    <w:rsid w:val="00C5433B"/>
    <w:rsid w:val="00C56EFF"/>
    <w:rsid w:val="00C622CC"/>
    <w:rsid w:val="00C76BFB"/>
    <w:rsid w:val="00C7784A"/>
    <w:rsid w:val="00C863C6"/>
    <w:rsid w:val="00C9424F"/>
    <w:rsid w:val="00C9508A"/>
    <w:rsid w:val="00CA35E1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4B18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51CB"/>
    <w:rsid w:val="00E07DEC"/>
    <w:rsid w:val="00E14F5A"/>
    <w:rsid w:val="00E153B4"/>
    <w:rsid w:val="00E21E53"/>
    <w:rsid w:val="00E75B24"/>
    <w:rsid w:val="00E83EF5"/>
    <w:rsid w:val="00E92DA0"/>
    <w:rsid w:val="00EA1D9B"/>
    <w:rsid w:val="00EA7804"/>
    <w:rsid w:val="00EE4E6E"/>
    <w:rsid w:val="00EF32BD"/>
    <w:rsid w:val="00EF3CBB"/>
    <w:rsid w:val="00EF7A4F"/>
    <w:rsid w:val="00F25AB5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B5951"/>
    <w:rsid w:val="00FD578E"/>
    <w:rsid w:val="00FE6BB9"/>
    <w:rsid w:val="00FF2031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24DF590"/>
  <w15:docId w15:val="{452CE5FD-E1F7-496F-8ED5-1ECFD9A4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uiPriority w:val="99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1"/>
    <w:rsid w:val="000477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  <w:style w:type="character" w:customStyle="1" w:styleId="Char">
    <w:name w:val="Κεφαλίδα Char"/>
    <w:link w:val="a3"/>
    <w:uiPriority w:val="99"/>
    <w:locked/>
    <w:rsid w:val="00846786"/>
  </w:style>
  <w:style w:type="character" w:styleId="ab">
    <w:name w:val="annotation reference"/>
    <w:basedOn w:val="a0"/>
    <w:uiPriority w:val="99"/>
    <w:semiHidden/>
    <w:unhideWhenUsed/>
    <w:rsid w:val="00E051CB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E051CB"/>
  </w:style>
  <w:style w:type="character" w:customStyle="1" w:styleId="Char2">
    <w:name w:val="Κείμενο σχολίου Char"/>
    <w:basedOn w:val="a0"/>
    <w:link w:val="ac"/>
    <w:uiPriority w:val="99"/>
    <w:semiHidden/>
    <w:rsid w:val="00E051CB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E051CB"/>
    <w:rPr>
      <w:b/>
      <w:bCs/>
    </w:rPr>
  </w:style>
  <w:style w:type="character" w:customStyle="1" w:styleId="Char3">
    <w:name w:val="Θέμα σχολίου Char"/>
    <w:basedOn w:val="Char2"/>
    <w:link w:val="ad"/>
    <w:uiPriority w:val="99"/>
    <w:semiHidden/>
    <w:rsid w:val="00E05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com@upatras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goti@upatras.g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E17E-1CE6-47F6-8995-95F7778C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2080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7</cp:revision>
  <cp:lastPrinted>2016-02-10T07:25:00Z</cp:lastPrinted>
  <dcterms:created xsi:type="dcterms:W3CDTF">2022-01-14T06:50:00Z</dcterms:created>
  <dcterms:modified xsi:type="dcterms:W3CDTF">2022-02-28T12:01:00Z</dcterms:modified>
</cp:coreProperties>
</file>