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58D641A7" w:rsidR="00D0495E" w:rsidRDefault="008A4ABF"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14:paraId="1B6AC33B" w14:textId="5DAF42D9"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w:t>
      </w:r>
      <w:r w:rsidR="00A27E62">
        <w:rPr>
          <w:rFonts w:ascii="Calibri" w:hAnsi="Calibri"/>
          <w:b/>
          <w:sz w:val="22"/>
          <w:szCs w:val="22"/>
        </w:rPr>
        <w:t>6</w:t>
      </w:r>
      <w:r w:rsidRPr="00D0495E">
        <w:rPr>
          <w:rFonts w:ascii="Calibri" w:hAnsi="Calibri"/>
          <w:b/>
          <w:sz w:val="22"/>
          <w:szCs w:val="22"/>
        </w:rPr>
        <w:t>/</w:t>
      </w:r>
      <w:r w:rsidR="00A27E62">
        <w:rPr>
          <w:rFonts w:ascii="Calibri" w:hAnsi="Calibri"/>
          <w:b/>
          <w:sz w:val="22"/>
          <w:szCs w:val="22"/>
        </w:rPr>
        <w:t>11</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27E62">
        <w:rPr>
          <w:rFonts w:ascii="Calibri" w:hAnsi="Calibri"/>
          <w:b/>
          <w:sz w:val="22"/>
          <w:szCs w:val="22"/>
        </w:rPr>
        <w:t>2</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w:t>
      </w:r>
      <w:r w:rsidR="00A27E62">
        <w:rPr>
          <w:rFonts w:ascii="Calibri" w:hAnsi="Calibri"/>
          <w:b/>
          <w:sz w:val="22"/>
          <w:szCs w:val="22"/>
        </w:rPr>
        <w:t>ΣΚΛΗΣΗ</w:t>
      </w:r>
      <w:r w:rsidRPr="0013301A">
        <w:rPr>
          <w:rFonts w:ascii="Calibri" w:hAnsi="Calibri"/>
          <w:b/>
          <w:sz w:val="22"/>
          <w:szCs w:val="22"/>
        </w:rPr>
        <w:t>Σ</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378A119D"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A27E62">
        <w:rPr>
          <w:rFonts w:asciiTheme="minorHAnsi" w:hAnsiTheme="minorHAnsi" w:cstheme="minorHAnsi"/>
          <w:b/>
        </w:rPr>
        <w:t>τρεις</w:t>
      </w:r>
      <w:r w:rsidR="00F8406A" w:rsidRPr="00BD7288">
        <w:rPr>
          <w:rFonts w:asciiTheme="minorHAnsi" w:hAnsiTheme="minorHAnsi" w:cstheme="minorHAnsi"/>
          <w:b/>
        </w:rPr>
        <w:t xml:space="preserve"> (</w:t>
      </w:r>
      <w:r w:rsidR="00A27E62">
        <w:rPr>
          <w:rFonts w:asciiTheme="minorHAnsi" w:hAnsiTheme="minorHAnsi" w:cstheme="minorHAnsi"/>
          <w:b/>
        </w:rPr>
        <w:t>3</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23B8DECE" w:rsidR="0044333F" w:rsidRDefault="0044333F" w:rsidP="00BD7288">
      <w:pPr>
        <w:jc w:val="both"/>
        <w:rPr>
          <w:rFonts w:asciiTheme="minorHAnsi" w:hAnsiTheme="minorHAnsi" w:cstheme="minorHAnsi"/>
        </w:rPr>
      </w:pPr>
      <w:r>
        <w:rPr>
          <w:rFonts w:asciiTheme="minorHAnsi" w:hAnsiTheme="minorHAnsi" w:cstheme="minorHAnsi"/>
        </w:rPr>
        <w:t xml:space="preserve">Οι </w:t>
      </w:r>
      <w:r w:rsidR="00A27E62">
        <w:rPr>
          <w:rFonts w:asciiTheme="minorHAnsi" w:hAnsiTheme="minorHAnsi" w:cstheme="minorHAnsi"/>
        </w:rPr>
        <w:t>1</w:t>
      </w:r>
      <w:r>
        <w:rPr>
          <w:rFonts w:asciiTheme="minorHAnsi" w:hAnsiTheme="minorHAnsi" w:cstheme="minorHAnsi"/>
        </w:rPr>
        <w:t xml:space="preserve"> α</w:t>
      </w:r>
      <w:r w:rsidR="00A27E62">
        <w:rPr>
          <w:rFonts w:asciiTheme="minorHAnsi" w:hAnsiTheme="minorHAnsi" w:cstheme="minorHAnsi"/>
        </w:rPr>
        <w:t>ίτηση</w:t>
      </w:r>
      <w:r>
        <w:rPr>
          <w:rFonts w:asciiTheme="minorHAnsi" w:hAnsiTheme="minorHAnsi" w:cstheme="minorHAnsi"/>
        </w:rPr>
        <w:t xml:space="preserve"> αφορούσ</w:t>
      </w:r>
      <w:r w:rsidR="00A27E62">
        <w:rPr>
          <w:rFonts w:asciiTheme="minorHAnsi" w:hAnsiTheme="minorHAnsi" w:cstheme="minorHAnsi"/>
        </w:rPr>
        <w:t>ε</w:t>
      </w:r>
      <w:r>
        <w:rPr>
          <w:rFonts w:asciiTheme="minorHAnsi" w:hAnsiTheme="minorHAnsi" w:cstheme="minorHAnsi"/>
        </w:rPr>
        <w:t xml:space="preserve"> </w:t>
      </w:r>
      <w:r w:rsidR="00BD7288">
        <w:rPr>
          <w:rFonts w:asciiTheme="minorHAnsi" w:hAnsiTheme="minorHAnsi" w:cstheme="minorHAnsi"/>
        </w:rPr>
        <w:t>Π</w:t>
      </w:r>
      <w:r>
        <w:rPr>
          <w:rFonts w:asciiTheme="minorHAnsi" w:hAnsiTheme="minorHAnsi" w:cstheme="minorHAnsi"/>
        </w:rPr>
        <w:t xml:space="preserve">ρακτική </w:t>
      </w:r>
      <w:r w:rsidR="00BD7288">
        <w:rPr>
          <w:rFonts w:asciiTheme="minorHAnsi" w:hAnsiTheme="minorHAnsi" w:cstheme="minorHAnsi"/>
        </w:rPr>
        <w:t>Ά</w:t>
      </w:r>
      <w:r>
        <w:rPr>
          <w:rFonts w:asciiTheme="minorHAnsi" w:hAnsiTheme="minorHAnsi" w:cstheme="minorHAnsi"/>
        </w:rPr>
        <w:t xml:space="preserve">σκηση σε Δημόσιο Φορέα και οι άλλες </w:t>
      </w:r>
      <w:r w:rsidR="00A27E62">
        <w:rPr>
          <w:rFonts w:asciiTheme="minorHAnsi" w:hAnsiTheme="minorHAnsi" w:cstheme="minorHAnsi"/>
        </w:rPr>
        <w:t>2</w:t>
      </w:r>
      <w:r>
        <w:rPr>
          <w:rFonts w:asciiTheme="minorHAnsi" w:hAnsiTheme="minorHAnsi" w:cstheme="minorHAnsi"/>
        </w:rPr>
        <w:t xml:space="preserve"> σε Ιδιωτικό Φορέα. </w:t>
      </w:r>
    </w:p>
    <w:p w14:paraId="40DEF3A9" w14:textId="08D1D7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γίνονται όλες αποδεκτές </w:t>
      </w:r>
      <w:r w:rsidR="00FE0E35" w:rsidRPr="00FE0E35">
        <w:rPr>
          <w:rFonts w:ascii="Calibri" w:hAnsi="Calibri" w:cs="Calibri"/>
        </w:rPr>
        <w:t>διότι οι φορείς υποδοχ</w:t>
      </w:r>
      <w:r w:rsidR="00A27E62">
        <w:rPr>
          <w:rFonts w:ascii="Calibri" w:hAnsi="Calibri" w:cs="Calibri"/>
        </w:rPr>
        <w:t>ή</w:t>
      </w:r>
      <w:r w:rsidR="00FE0E35" w:rsidRPr="00FE0E35">
        <w:rPr>
          <w:rFonts w:ascii="Calibri" w:hAnsi="Calibri" w:cs="Calibri"/>
        </w:rPr>
        <w:t>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w:t>
      </w:r>
      <w:r w:rsidR="00A27E62">
        <w:rPr>
          <w:rFonts w:ascii="Calibri" w:hAnsi="Calibri" w:cs="Calibri"/>
        </w:rPr>
        <w:t>ς</w:t>
      </w:r>
      <w:r w:rsidR="00FE0E35">
        <w:rPr>
          <w:rFonts w:asciiTheme="minorHAnsi" w:hAnsiTheme="minorHAnsi" w:cstheme="minorHAnsi"/>
        </w:rPr>
        <w:t>.</w:t>
      </w:r>
    </w:p>
    <w:p w14:paraId="38C63925" w14:textId="720F36BE" w:rsidR="0055653B" w:rsidRPr="002D51F0"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A27E62">
        <w:rPr>
          <w:rFonts w:asciiTheme="minorHAnsi" w:hAnsiTheme="minorHAnsi" w:cstheme="minorHAnsi"/>
        </w:rPr>
        <w:t>τριάντα τέσσερις</w:t>
      </w:r>
      <w:r w:rsidR="00FE0E35">
        <w:rPr>
          <w:rFonts w:asciiTheme="minorHAnsi" w:hAnsiTheme="minorHAnsi" w:cstheme="minorHAnsi"/>
        </w:rPr>
        <w:t xml:space="preserve"> </w:t>
      </w:r>
      <w:r w:rsidRPr="00BB0D24">
        <w:rPr>
          <w:rFonts w:asciiTheme="minorHAnsi" w:hAnsiTheme="minorHAnsi" w:cstheme="minorHAnsi"/>
        </w:rPr>
        <w:t>(</w:t>
      </w:r>
      <w:r w:rsidR="00A27E62">
        <w:rPr>
          <w:rFonts w:asciiTheme="minorHAnsi" w:hAnsiTheme="minorHAnsi" w:cstheme="minorHAnsi"/>
          <w:b/>
        </w:rPr>
        <w:t>34</w:t>
      </w:r>
      <w:r w:rsidRPr="00BB0D24">
        <w:rPr>
          <w:rFonts w:asciiTheme="minorHAnsi" w:hAnsiTheme="minorHAnsi" w:cstheme="minorHAnsi"/>
        </w:rPr>
        <w:t>)</w:t>
      </w:r>
      <w:r w:rsidR="00FE0E35">
        <w:rPr>
          <w:rFonts w:asciiTheme="minorHAnsi" w:hAnsiTheme="minorHAnsi" w:cstheme="minorHAnsi"/>
        </w:rPr>
        <w:t xml:space="preserve"> (</w:t>
      </w:r>
      <w:r w:rsidR="00A27E62">
        <w:rPr>
          <w:rFonts w:asciiTheme="minorHAnsi" w:hAnsiTheme="minorHAnsi" w:cstheme="minorHAnsi"/>
        </w:rPr>
        <w:t>30</w:t>
      </w:r>
      <w:r w:rsidR="00FE0E35">
        <w:rPr>
          <w:rFonts w:asciiTheme="minorHAnsi" w:hAnsiTheme="minorHAnsi" w:cstheme="minorHAnsi"/>
        </w:rPr>
        <w:t xml:space="preserve"> Ιδιωτικού Τομέα και 4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w:t>
      </w:r>
      <w:r w:rsidR="00A27E62">
        <w:rPr>
          <w:rFonts w:asciiTheme="minorHAnsi" w:hAnsiTheme="minorHAnsi" w:cstheme="minorHAnsi"/>
        </w:rPr>
        <w:t>πρόσκληση</w:t>
      </w:r>
      <w:r w:rsidRPr="00BB0D24">
        <w:rPr>
          <w:rFonts w:asciiTheme="minorHAnsi" w:hAnsiTheme="minorHAnsi" w:cstheme="minorHAnsi"/>
        </w:rPr>
        <w:t xml:space="preserve">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1440BA5A" w14:textId="77777777" w:rsidR="008A4ABF" w:rsidRDefault="008A4ABF" w:rsidP="008A4ABF">
      <w:pPr>
        <w:spacing w:before="120"/>
        <w:jc w:val="both"/>
        <w:rPr>
          <w:rFonts w:ascii="Calibri" w:hAnsi="Calibri" w:cs="Calibr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r>
        <w:rPr>
          <w:rFonts w:ascii="Calibri" w:hAnsi="Calibri" w:cs="Calibri"/>
          <w:b/>
        </w:rPr>
        <w:t>οπότε οι παρακάτω πίνακες  είναι και οι οριστικοί</w:t>
      </w:r>
      <w:r>
        <w:rPr>
          <w:rFonts w:ascii="Calibri" w:hAnsi="Calibri" w:cs="Calibri"/>
        </w:rPr>
        <w:t xml:space="preserve">. </w:t>
      </w:r>
    </w:p>
    <w:p w14:paraId="411EB124" w14:textId="77777777" w:rsidR="008E4F8B" w:rsidRPr="00AA0BD7" w:rsidRDefault="008E4F8B" w:rsidP="00BD7288">
      <w:pPr>
        <w:pStyle w:val="20"/>
        <w:spacing w:after="0" w:line="240" w:lineRule="auto"/>
        <w:ind w:left="0"/>
        <w:jc w:val="both"/>
        <w:rPr>
          <w:rFonts w:asciiTheme="minorHAnsi" w:hAnsiTheme="minorHAnsi" w:cstheme="minorHAnsi"/>
          <w:sz w:val="20"/>
          <w:szCs w:val="20"/>
        </w:rPr>
      </w:pPr>
    </w:p>
    <w:p w14:paraId="24112438" w14:textId="77777777"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927"/>
      </w:tblGrid>
      <w:tr w:rsidR="00FE0E35" w:rsidRPr="002D51F0" w14:paraId="69D2B73E" w14:textId="77777777" w:rsidTr="00BD7288">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BD7288">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2D51F0" w14:paraId="74901E18" w14:textId="77777777" w:rsidTr="00BD7288">
        <w:trPr>
          <w:trHeight w:val="273"/>
        </w:trPr>
        <w:tc>
          <w:tcPr>
            <w:tcW w:w="1016" w:type="dxa"/>
            <w:vAlign w:val="center"/>
          </w:tcPr>
          <w:p w14:paraId="55C38C9A"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927" w:type="dxa"/>
            <w:vAlign w:val="center"/>
          </w:tcPr>
          <w:p w14:paraId="49F5C4EA" w14:textId="4E49DA6A" w:rsidR="00FE0E35" w:rsidRPr="001E4ADC" w:rsidRDefault="001E4ADC" w:rsidP="00740720">
            <w:pPr>
              <w:pStyle w:val="ab"/>
              <w:jc w:val="center"/>
              <w:rPr>
                <w:rFonts w:asciiTheme="minorHAnsi" w:hAnsiTheme="minorHAnsi"/>
                <w:b/>
                <w:bCs/>
                <w:sz w:val="20"/>
                <w:szCs w:val="20"/>
                <w:lang w:eastAsia="en-GB"/>
              </w:rPr>
            </w:pPr>
            <w:r w:rsidRPr="001E4ADC">
              <w:rPr>
                <w:rFonts w:asciiTheme="minorHAnsi" w:hAnsiTheme="minorHAnsi"/>
                <w:b/>
                <w:bCs/>
                <w:sz w:val="20"/>
                <w:szCs w:val="20"/>
                <w:lang w:eastAsia="en-GB"/>
              </w:rPr>
              <w:t>76517098</w:t>
            </w:r>
          </w:p>
        </w:tc>
      </w:tr>
      <w:tr w:rsidR="00FE0E35" w:rsidRPr="00561704" w14:paraId="2CF73BD0" w14:textId="77777777" w:rsidTr="00BD7288">
        <w:trPr>
          <w:trHeight w:val="290"/>
        </w:trPr>
        <w:tc>
          <w:tcPr>
            <w:tcW w:w="1016" w:type="dxa"/>
            <w:vAlign w:val="center"/>
          </w:tcPr>
          <w:p w14:paraId="57DF7DCC"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927" w:type="dxa"/>
            <w:vAlign w:val="center"/>
          </w:tcPr>
          <w:p w14:paraId="33E9D759" w14:textId="33FB7274" w:rsidR="00FE0E35" w:rsidRPr="001E4ADC" w:rsidRDefault="001E4ADC" w:rsidP="00740720">
            <w:pPr>
              <w:pStyle w:val="ab"/>
              <w:jc w:val="center"/>
              <w:rPr>
                <w:rFonts w:asciiTheme="minorHAnsi" w:hAnsiTheme="minorHAnsi"/>
                <w:b/>
                <w:bCs/>
                <w:sz w:val="20"/>
                <w:szCs w:val="20"/>
                <w:lang w:eastAsia="en-GB"/>
              </w:rPr>
            </w:pPr>
            <w:r w:rsidRPr="001E4ADC">
              <w:rPr>
                <w:rFonts w:asciiTheme="minorHAnsi" w:hAnsiTheme="minorHAnsi"/>
                <w:b/>
                <w:bCs/>
                <w:sz w:val="20"/>
                <w:szCs w:val="20"/>
                <w:lang w:eastAsia="en-GB"/>
              </w:rPr>
              <w:t>76516965</w:t>
            </w:r>
          </w:p>
        </w:tc>
      </w:tr>
    </w:tbl>
    <w:p w14:paraId="222AEAFA" w14:textId="77777777" w:rsidR="00FE0E35" w:rsidRDefault="00FE0E35" w:rsidP="00FE0E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FE0E35" w14:paraId="0B4B3FE2" w14:textId="77777777" w:rsidTr="00740720">
        <w:trPr>
          <w:trHeight w:val="349"/>
        </w:trPr>
        <w:tc>
          <w:tcPr>
            <w:tcW w:w="2565" w:type="dxa"/>
            <w:gridSpan w:val="2"/>
          </w:tcPr>
          <w:p w14:paraId="638548EB"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FE0E35" w14:paraId="28616BB4" w14:textId="77777777" w:rsidTr="00BD7288">
        <w:trPr>
          <w:trHeight w:val="365"/>
        </w:trPr>
        <w:tc>
          <w:tcPr>
            <w:tcW w:w="722" w:type="dxa"/>
          </w:tcPr>
          <w:p w14:paraId="60DE72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50E6268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14:paraId="6FEC4C43" w14:textId="77777777" w:rsidTr="00740720">
        <w:trPr>
          <w:trHeight w:val="369"/>
        </w:trPr>
        <w:tc>
          <w:tcPr>
            <w:tcW w:w="722" w:type="dxa"/>
          </w:tcPr>
          <w:p w14:paraId="3C6D9DA0"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5444D6AB" w14:textId="11D3DAAB" w:rsidR="00FE0E35" w:rsidRPr="00BD7288" w:rsidRDefault="001E4ADC" w:rsidP="00740720">
            <w:pPr>
              <w:spacing w:line="260" w:lineRule="atLeast"/>
              <w:ind w:right="-142"/>
              <w:jc w:val="center"/>
              <w:rPr>
                <w:rFonts w:asciiTheme="minorHAnsi" w:hAnsiTheme="minorHAnsi" w:cstheme="minorHAnsi"/>
                <w:b/>
              </w:rPr>
            </w:pPr>
            <w:r>
              <w:rPr>
                <w:rFonts w:asciiTheme="minorHAnsi" w:hAnsiTheme="minorHAnsi" w:cstheme="minorHAnsi"/>
                <w:b/>
              </w:rPr>
              <w:t>16626</w:t>
            </w:r>
          </w:p>
        </w:tc>
      </w:tr>
    </w:tbl>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50BB6D6F" w14:textId="77777777"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2B8C3" w14:textId="77777777" w:rsidR="006F2E5E" w:rsidRDefault="006F2E5E">
      <w:r>
        <w:separator/>
      </w:r>
    </w:p>
  </w:endnote>
  <w:endnote w:type="continuationSeparator" w:id="0">
    <w:p w14:paraId="25453ABF" w14:textId="77777777" w:rsidR="006F2E5E" w:rsidRDefault="006F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3F6D0" w14:textId="77777777" w:rsidR="006F2E5E" w:rsidRDefault="006F2E5E">
      <w:r>
        <w:separator/>
      </w:r>
    </w:p>
  </w:footnote>
  <w:footnote w:type="continuationSeparator" w:id="0">
    <w:p w14:paraId="615C12AC" w14:textId="77777777" w:rsidR="006F2E5E" w:rsidRDefault="006F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522B8"/>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ADC"/>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532D0"/>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2E5E"/>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765E"/>
    <w:rsid w:val="00813C3D"/>
    <w:rsid w:val="008167A8"/>
    <w:rsid w:val="0082361D"/>
    <w:rsid w:val="00825D2D"/>
    <w:rsid w:val="00837BE3"/>
    <w:rsid w:val="008411F4"/>
    <w:rsid w:val="008542F2"/>
    <w:rsid w:val="00855964"/>
    <w:rsid w:val="008609C9"/>
    <w:rsid w:val="0087065E"/>
    <w:rsid w:val="008917F0"/>
    <w:rsid w:val="008A0F4D"/>
    <w:rsid w:val="008A4ABF"/>
    <w:rsid w:val="008A6E60"/>
    <w:rsid w:val="008B33C4"/>
    <w:rsid w:val="008B6419"/>
    <w:rsid w:val="008B68AF"/>
    <w:rsid w:val="008C0AB0"/>
    <w:rsid w:val="008C2477"/>
    <w:rsid w:val="008D4BC7"/>
    <w:rsid w:val="008D5223"/>
    <w:rsid w:val="008E30C0"/>
    <w:rsid w:val="008E324F"/>
    <w:rsid w:val="008E4F8B"/>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27E6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5F11"/>
    <w:rsid w:val="00B76087"/>
    <w:rsid w:val="00B8376F"/>
    <w:rsid w:val="00B97893"/>
    <w:rsid w:val="00BA6CBE"/>
    <w:rsid w:val="00BD1571"/>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BE9"/>
    <w:rsid w:val="00D11E18"/>
    <w:rsid w:val="00D12F0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1578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1867</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2021-12-14T11:47:00Z</dcterms:created>
  <dcterms:modified xsi:type="dcterms:W3CDTF">2021-12-14T11:47:00Z</dcterms:modified>
</cp:coreProperties>
</file>