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FE2060" w:rsidRPr="002B5C1A" w14:paraId="3D5FDDCF" w14:textId="77777777" w:rsidTr="00BC7FDD">
        <w:trPr>
          <w:trHeight w:val="283"/>
        </w:trPr>
        <w:tc>
          <w:tcPr>
            <w:tcW w:w="3969" w:type="dxa"/>
          </w:tcPr>
          <w:p w14:paraId="312BFB96" w14:textId="77777777" w:rsidR="00FE2060" w:rsidRPr="00687930" w:rsidRDefault="00FE2060" w:rsidP="00BC7FDD">
            <w:pPr>
              <w:rPr>
                <w:rFonts w:ascii="Cf Garamond" w:hAnsi="Cf Garamond"/>
              </w:rPr>
            </w:pPr>
            <w:r>
              <w:fldChar w:fldCharType="begin"/>
            </w:r>
            <w:r>
              <w:instrText xml:space="preserve"> INCLUDEPICTURE "http://ds.upatras.gr/logo_UPatras_new.png" \* MERGEFORMATINET </w:instrText>
            </w:r>
            <w:r>
              <w:fldChar w:fldCharType="separate"/>
            </w:r>
            <w:r>
              <w:rPr>
                <w:noProof/>
                <w:lang w:eastAsia="el-GR"/>
              </w:rPr>
              <w:drawing>
                <wp:inline distT="0" distB="0" distL="0" distR="0" wp14:anchorId="00E11D40" wp14:editId="572BD5D3">
                  <wp:extent cx="1915795" cy="636905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01" w:type="dxa"/>
          </w:tcPr>
          <w:p w14:paraId="7F5F752B" w14:textId="77777777" w:rsidR="00FE2060" w:rsidRPr="002E1769" w:rsidRDefault="00FE2060" w:rsidP="00BC7FDD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C1EDDFF" w14:textId="77777777" w:rsidR="00FE2060" w:rsidRPr="00A15BD2" w:rsidRDefault="00FE2060" w:rsidP="00BC7FDD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2374A9">
              <w:rPr>
                <w:b/>
                <w:noProof/>
                <w:sz w:val="22"/>
                <w:lang w:eastAsia="el-GR"/>
              </w:rPr>
              <w:drawing>
                <wp:inline distT="0" distB="0" distL="0" distR="0" wp14:anchorId="47B6D49F" wp14:editId="4C07BC51">
                  <wp:extent cx="1435100" cy="1053465"/>
                  <wp:effectExtent l="0" t="0" r="0" b="0"/>
                  <wp:docPr id="2" name="Εικόνα 2" descr="FINAL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7"/>
                          <pic:cNvPicPr>
                            <a:picLocks/>
                          </pic:cNvPicPr>
                        </pic:nvPicPr>
                        <pic:blipFill>
                          <a:blip r:embed="rId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90" t="25000" r="17390" b="26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73E5B" w14:textId="77777777" w:rsidR="00FE2060" w:rsidRPr="001E6611" w:rsidRDefault="00FE2060" w:rsidP="00BC7FDD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21CD233F" w14:textId="77777777" w:rsidR="007F72D3" w:rsidRPr="00364363" w:rsidRDefault="007F72D3" w:rsidP="007F72D3">
      <w:pPr>
        <w:jc w:val="center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>ΠΡΑΚΤΙΚΟ</w:t>
      </w:r>
    </w:p>
    <w:p w14:paraId="55CDE195" w14:textId="77777777" w:rsidR="0040066B" w:rsidRDefault="007F72D3" w:rsidP="007F72D3">
      <w:pPr>
        <w:jc w:val="center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 xml:space="preserve">ΚΑΤΑΤΑΞΗΣ ΚΑΙ ΕΠΙΛΟΓΗΣ ΦΟΙΤΗΤΩΝ </w:t>
      </w:r>
    </w:p>
    <w:p w14:paraId="5653E5B9" w14:textId="77777777" w:rsidR="007F72D3" w:rsidRPr="00364363" w:rsidRDefault="007F72D3" w:rsidP="007F72D3">
      <w:pPr>
        <w:jc w:val="center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>ΓΙΑ ΣΥΜΜΕΤΟΧΗ ΣΤΟ ΠΡΟΓΡΑΜΜΑ «ΠΡΑΚ</w:t>
      </w:r>
      <w:r w:rsidR="0040066B">
        <w:rPr>
          <w:rFonts w:ascii="Bookman Old Style" w:hAnsi="Bookman Old Style"/>
        </w:rPr>
        <w:t>ΤΙΚΗ ΑΣΚΗΣΗ ΕΑΡΙΝΟΥ ΕΞΑΜΗΝΟΥ 2020</w:t>
      </w:r>
      <w:r w:rsidRPr="00364363">
        <w:rPr>
          <w:rFonts w:ascii="Bookman Old Style" w:hAnsi="Bookman Old Style"/>
        </w:rPr>
        <w:t xml:space="preserve"> ΦΟΙΤΗΤΩΝ ΤΜΗΜΑΤΟΣ ΦΙΛΟΣΟΦΙΑΣ ΠΑΝΕΠΙΣΤΗΜΙΟΥ ΠΑΤΡΩΝ» του ΕΛΚΕ ΠΠ</w:t>
      </w:r>
    </w:p>
    <w:p w14:paraId="6BA0C6D1" w14:textId="77777777" w:rsidR="007F72D3" w:rsidRPr="00364363" w:rsidRDefault="007F72D3" w:rsidP="007F72D3">
      <w:pPr>
        <w:jc w:val="center"/>
        <w:rPr>
          <w:rFonts w:ascii="Bookman Old Style" w:hAnsi="Bookman Old Style"/>
        </w:rPr>
      </w:pPr>
    </w:p>
    <w:p w14:paraId="11F82D40" w14:textId="77777777" w:rsidR="007F72D3" w:rsidRPr="00364363" w:rsidRDefault="007F72D3" w:rsidP="00D250E8">
      <w:pPr>
        <w:jc w:val="both"/>
        <w:rPr>
          <w:rFonts w:ascii="Bookman Old Style" w:hAnsi="Bookman Old Style" w:cs="Times New Roman"/>
        </w:rPr>
      </w:pPr>
      <w:r w:rsidRPr="00364363">
        <w:rPr>
          <w:rFonts w:ascii="Bookman Old Style" w:hAnsi="Bookman Old Style"/>
        </w:rPr>
        <w:t xml:space="preserve">Συνήλθε σήμερα  την Τετάρτη </w:t>
      </w:r>
      <w:r w:rsidR="007C60A4">
        <w:rPr>
          <w:rFonts w:ascii="Bookman Old Style" w:hAnsi="Bookman Old Style"/>
        </w:rPr>
        <w:t>5</w:t>
      </w:r>
      <w:r w:rsidRPr="00364363">
        <w:rPr>
          <w:rFonts w:ascii="Bookman Old Style" w:hAnsi="Bookman Old Style"/>
        </w:rPr>
        <w:t>.2.20</w:t>
      </w:r>
      <w:r w:rsidR="007C60A4">
        <w:rPr>
          <w:rFonts w:ascii="Bookman Old Style" w:hAnsi="Bookman Old Style"/>
        </w:rPr>
        <w:t>20</w:t>
      </w:r>
      <w:r w:rsidRPr="00364363">
        <w:rPr>
          <w:rFonts w:ascii="Bookman Old Style" w:hAnsi="Bookman Old Style"/>
        </w:rPr>
        <w:t xml:space="preserve">  η Επιτροπή Πρακτικής Άσκησης του Τμήματος Φιλοσοφίας που αποτελείται από τον Μιχαήλ Παρούση (Αν. Καθηγητή και Συντονιστή της Επιτροπής και ΕΥ του Προγράμματος),    Αντιγόνη </w:t>
      </w:r>
      <w:proofErr w:type="spellStart"/>
      <w:r w:rsidRPr="00364363">
        <w:rPr>
          <w:rFonts w:ascii="Bookman Old Style" w:hAnsi="Bookman Old Style"/>
        </w:rPr>
        <w:t>Ντόκα</w:t>
      </w:r>
      <w:proofErr w:type="spellEnd"/>
      <w:r w:rsidRPr="00364363">
        <w:rPr>
          <w:rFonts w:ascii="Bookman Old Style" w:hAnsi="Bookman Old Style"/>
        </w:rPr>
        <w:t xml:space="preserve">  (μέλος ΕΔΙΠ)</w:t>
      </w:r>
      <w:r w:rsidR="007C60A4">
        <w:rPr>
          <w:rFonts w:ascii="Bookman Old Style" w:hAnsi="Bookman Old Style"/>
        </w:rPr>
        <w:t xml:space="preserve"> και Μιχαήλ Χριστοδούλου (μέλος ΕΔΙΠ)</w:t>
      </w:r>
      <w:r w:rsidRPr="00364363">
        <w:rPr>
          <w:rFonts w:ascii="Bookman Old Style" w:hAnsi="Bookman Old Style"/>
        </w:rPr>
        <w:t xml:space="preserve">, βάσει της αποφάσεως </w:t>
      </w:r>
      <w:r w:rsidRPr="00364363">
        <w:rPr>
          <w:rFonts w:ascii="Bookman Old Style" w:hAnsi="Bookman Old Style" w:cs="Times New Roman"/>
        </w:rPr>
        <w:t xml:space="preserve">της </w:t>
      </w:r>
      <w:r w:rsidR="008670D6">
        <w:rPr>
          <w:rFonts w:ascii="Bookman Old Style" w:hAnsi="Bookman Old Style" w:cs="Times New Roman"/>
        </w:rPr>
        <w:t>79</w:t>
      </w:r>
      <w:r w:rsidRPr="00364363">
        <w:rPr>
          <w:rFonts w:ascii="Bookman Old Style" w:hAnsi="Bookman Old Style" w:cs="Times New Roman"/>
          <w:vertAlign w:val="superscript"/>
        </w:rPr>
        <w:t>ης</w:t>
      </w:r>
      <w:r w:rsidRPr="00364363">
        <w:rPr>
          <w:rFonts w:ascii="Bookman Old Style" w:hAnsi="Bookman Old Style" w:cs="Times New Roman"/>
        </w:rPr>
        <w:t xml:space="preserve">  έκτακτης Συνεδρίασης της Γενικής Συνέλευσης του Τμήματος Φιλοσοφίας της Σχολής Ανθρωπιστικών και Κοινωνικών Επιστημών του Πανεπιστημίου Πατρών της  </w:t>
      </w:r>
      <w:r w:rsidR="008670D6">
        <w:rPr>
          <w:rFonts w:ascii="Bookman Old Style" w:hAnsi="Bookman Old Style" w:cs="Times New Roman"/>
        </w:rPr>
        <w:t>18</w:t>
      </w:r>
      <w:r w:rsidRPr="00364363">
        <w:rPr>
          <w:rFonts w:ascii="Bookman Old Style" w:hAnsi="Bookman Old Style" w:cs="Times New Roman"/>
          <w:vertAlign w:val="superscript"/>
        </w:rPr>
        <w:t xml:space="preserve">ης    </w:t>
      </w:r>
      <w:r w:rsidR="008670D6">
        <w:rPr>
          <w:rFonts w:ascii="Bookman Old Style" w:hAnsi="Bookman Old Style" w:cs="Times New Roman"/>
          <w:vertAlign w:val="superscript"/>
        </w:rPr>
        <w:t xml:space="preserve"> </w:t>
      </w:r>
      <w:r w:rsidR="008670D6">
        <w:rPr>
          <w:rFonts w:ascii="Bookman Old Style" w:hAnsi="Bookman Old Style" w:cs="Times New Roman"/>
        </w:rPr>
        <w:t>Σεπτεμβρίου 2019</w:t>
      </w:r>
      <w:r w:rsidRPr="00364363">
        <w:rPr>
          <w:rFonts w:ascii="Bookman Old Style" w:hAnsi="Bookman Old Style" w:cs="Times New Roman"/>
        </w:rPr>
        <w:t>.</w:t>
      </w:r>
    </w:p>
    <w:p w14:paraId="78ECA452" w14:textId="77777777" w:rsidR="007F72D3" w:rsidRPr="00364363" w:rsidRDefault="007F72D3" w:rsidP="00D250E8">
      <w:pPr>
        <w:jc w:val="both"/>
        <w:rPr>
          <w:rFonts w:ascii="Bookman Old Style" w:hAnsi="Bookman Old Style"/>
        </w:rPr>
      </w:pPr>
      <w:r w:rsidRPr="00364363">
        <w:rPr>
          <w:rFonts w:ascii="Bookman Old Style" w:hAnsi="Bookman Old Style" w:cs="Times New Roman"/>
        </w:rPr>
        <w:t xml:space="preserve">Η Επιτροπή εξέτασε το σύνολο των δηλώσεων ενδιαφέροντος των φοιτητών  για συμμετοχή στο πρόγραμμα </w:t>
      </w:r>
      <w:r w:rsidR="008670D6">
        <w:rPr>
          <w:rFonts w:ascii="Bookman Old Style" w:hAnsi="Bookman Old Style" w:cs="Times New Roman"/>
        </w:rPr>
        <w:t>κ</w:t>
      </w:r>
      <w:r w:rsidRPr="00364363">
        <w:rPr>
          <w:rFonts w:ascii="Bookman Old Style" w:hAnsi="Bookman Old Style" w:cs="Times New Roman"/>
        </w:rPr>
        <w:t xml:space="preserve">αι εφάρμοσε τα κριτήρια επιλογής, τα οποία όρισε η ως άνω ΓΣ του Τμήματος, δηλ. </w:t>
      </w:r>
      <w:r w:rsidRPr="00364363">
        <w:rPr>
          <w:rFonts w:ascii="Bookman Old Style" w:hAnsi="Bookman Old Style"/>
        </w:rPr>
        <w:t xml:space="preserve">κατά κύριο λόγο κριτήρια αριστείας και επικουρικά σε περίπτωση ισοβαθμίας εισοδηματικά/κοινωνικά </w:t>
      </w:r>
      <w:proofErr w:type="spellStart"/>
      <w:r w:rsidRPr="00364363">
        <w:rPr>
          <w:rFonts w:ascii="Bookman Old Style" w:hAnsi="Bookman Old Style"/>
        </w:rPr>
        <w:t>τοιαύτα</w:t>
      </w:r>
      <w:proofErr w:type="spellEnd"/>
      <w:r w:rsidRPr="00364363">
        <w:rPr>
          <w:rFonts w:ascii="Bookman Old Style" w:hAnsi="Bookman Old Style"/>
        </w:rPr>
        <w:t>.</w:t>
      </w:r>
    </w:p>
    <w:p w14:paraId="2968E736" w14:textId="77777777" w:rsidR="007F72D3" w:rsidRPr="00364363" w:rsidRDefault="007F72D3" w:rsidP="00D250E8">
      <w:pPr>
        <w:jc w:val="both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 xml:space="preserve">Βασικό κριτήριο ήταν η επίδοση των αιτούντων στα μαθήματα των τεσσάρων πρώτων εξαμήνων σε σχέση με τον αριθμό των μαθημάτων που έχουν περάσει. </w:t>
      </w:r>
    </w:p>
    <w:p w14:paraId="387ABB30" w14:textId="77777777" w:rsidR="007F72D3" w:rsidRPr="00364363" w:rsidRDefault="007F72D3" w:rsidP="00D250E8">
      <w:pPr>
        <w:jc w:val="both"/>
        <w:rPr>
          <w:rFonts w:ascii="Bookman Old Style" w:hAnsi="Bookman Old Style"/>
        </w:rPr>
      </w:pPr>
    </w:p>
    <w:p w14:paraId="576BFF98" w14:textId="77777777" w:rsidR="007F72D3" w:rsidRPr="00364363" w:rsidRDefault="007F72D3" w:rsidP="00D250E8">
      <w:pPr>
        <w:jc w:val="both"/>
        <w:rPr>
          <w:rFonts w:ascii="Bookman Old Style" w:hAnsi="Bookman Old Style"/>
          <w:i/>
        </w:rPr>
      </w:pPr>
      <w:r w:rsidRPr="00364363">
        <w:rPr>
          <w:rFonts w:ascii="Bookman Old Style" w:hAnsi="Bookman Old Style"/>
        </w:rPr>
        <w:t xml:space="preserve"> Η </w:t>
      </w:r>
      <w:r w:rsidRPr="00364363">
        <w:rPr>
          <w:rFonts w:ascii="Bookman Old Style" w:hAnsi="Bookman Old Style"/>
          <w:i/>
        </w:rPr>
        <w:t>τελική βαθμολογία προκύπτει ως ακολούθως: 60% μέσος όρος βαθμολογίας  και 40% αριθμός μαθημάτων των τεσσάρων (4) πρώτων εξαμήνων τα οποία έχουν προβιβασθεί.</w:t>
      </w:r>
    </w:p>
    <w:p w14:paraId="65395E48" w14:textId="77777777" w:rsidR="007F72D3" w:rsidRPr="00364363" w:rsidRDefault="007F72D3" w:rsidP="00D250E8">
      <w:pPr>
        <w:jc w:val="both"/>
        <w:rPr>
          <w:rFonts w:ascii="Bookman Old Style" w:hAnsi="Bookman Old Style"/>
          <w:i/>
        </w:rPr>
      </w:pPr>
    </w:p>
    <w:p w14:paraId="64E2D7DB" w14:textId="77777777" w:rsidR="007F72D3" w:rsidRDefault="007F72D3" w:rsidP="00D250E8">
      <w:pPr>
        <w:jc w:val="both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 xml:space="preserve">Η Επιτροπή εξέτασε κατ’ αλφαβητική σειρά τις αιτήσεις συμμετοχής και κατέληξε στην απόδοση μονάδων κατάταξης όπως αυτή </w:t>
      </w:r>
      <w:r w:rsidR="008670D6" w:rsidRPr="00364363">
        <w:rPr>
          <w:rFonts w:ascii="Bookman Old Style" w:hAnsi="Bookman Old Style"/>
        </w:rPr>
        <w:t>εμφαίνετε</w:t>
      </w:r>
      <w:r w:rsidRPr="00364363">
        <w:rPr>
          <w:rFonts w:ascii="Bookman Old Style" w:hAnsi="Bookman Old Style"/>
        </w:rPr>
        <w:t xml:space="preserve"> στον πίνακα </w:t>
      </w:r>
      <w:r w:rsidR="00D250E8">
        <w:rPr>
          <w:rFonts w:ascii="Bookman Old Style" w:hAnsi="Bookman Old Style"/>
        </w:rPr>
        <w:t>1</w:t>
      </w:r>
      <w:r w:rsidRPr="00364363">
        <w:rPr>
          <w:rFonts w:ascii="Bookman Old Style" w:hAnsi="Bookman Old Style"/>
        </w:rPr>
        <w:t>. Ειδική μνεία γίνεται στο γεγονός ότι η Επιτροπή αναγνώρισε πλήρη αριθμό μαθημάτων σε φοιτητές από κατατακτήριες εξετάσεις ενώ υπολόγισε τον μέσο όρο βαθμολογίας των μαθημάτων στα οποία έχουν εξετασθεί</w:t>
      </w:r>
    </w:p>
    <w:p w14:paraId="6D7FD561" w14:textId="77777777" w:rsidR="008670D6" w:rsidRDefault="008670D6" w:rsidP="00D250E8">
      <w:pPr>
        <w:jc w:val="both"/>
        <w:rPr>
          <w:rFonts w:ascii="Bookman Old Style" w:hAnsi="Bookman Old Style"/>
        </w:rPr>
      </w:pPr>
    </w:p>
    <w:p w14:paraId="5C29EEDC" w14:textId="77777777" w:rsidR="008670D6" w:rsidRDefault="008670D6" w:rsidP="00D250E8">
      <w:pPr>
        <w:jc w:val="both"/>
        <w:rPr>
          <w:rFonts w:ascii="Bookman Old Style" w:hAnsi="Bookman Old Style"/>
          <w:u w:val="single"/>
        </w:rPr>
      </w:pPr>
      <w:r w:rsidRPr="008670D6">
        <w:rPr>
          <w:rFonts w:ascii="Bookman Old Style" w:hAnsi="Bookman Old Style"/>
          <w:u w:val="single"/>
        </w:rPr>
        <w:t>Πίνακας 1</w:t>
      </w:r>
    </w:p>
    <w:p w14:paraId="4FBD5B3E" w14:textId="77777777" w:rsidR="009547FE" w:rsidRDefault="009547FE" w:rsidP="00D250E8">
      <w:pPr>
        <w:jc w:val="both"/>
        <w:rPr>
          <w:rFonts w:ascii="Bookman Old Style" w:hAnsi="Bookman Old Style"/>
          <w:u w:val="single"/>
        </w:rPr>
      </w:pPr>
    </w:p>
    <w:p w14:paraId="2E6233E3" w14:textId="77777777" w:rsidR="009547FE" w:rsidRDefault="009547FE" w:rsidP="00D250E8">
      <w:pPr>
        <w:jc w:val="both"/>
        <w:rPr>
          <w:rFonts w:ascii="Bookman Old Style" w:hAnsi="Bookman Old Style"/>
          <w:u w:val="single"/>
        </w:rPr>
      </w:pPr>
    </w:p>
    <w:p w14:paraId="086D678E" w14:textId="77777777" w:rsidR="008670D6" w:rsidRDefault="008670D6" w:rsidP="00D250E8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l-GR"/>
        </w:rPr>
      </w:pPr>
    </w:p>
    <w:tbl>
      <w:tblPr>
        <w:tblW w:w="7313" w:type="dxa"/>
        <w:tblLook w:val="04A0" w:firstRow="1" w:lastRow="0" w:firstColumn="1" w:lastColumn="0" w:noHBand="0" w:noVBand="1"/>
      </w:tblPr>
      <w:tblGrid>
        <w:gridCol w:w="997"/>
        <w:gridCol w:w="960"/>
        <w:gridCol w:w="303"/>
        <w:gridCol w:w="657"/>
        <w:gridCol w:w="1479"/>
        <w:gridCol w:w="997"/>
        <w:gridCol w:w="960"/>
        <w:gridCol w:w="960"/>
      </w:tblGrid>
      <w:tr w:rsidR="00A23A0A" w:rsidRPr="000D540C" w14:paraId="16C5E894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8C36" w14:textId="77777777" w:rsidR="00A23A0A" w:rsidRPr="000D540C" w:rsidRDefault="00A23A0A" w:rsidP="000D540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A272" w14:textId="77777777" w:rsidR="00A23A0A" w:rsidRPr="000D540C" w:rsidRDefault="00A23A0A" w:rsidP="000D540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Βαθμός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DD6A" w14:textId="77777777" w:rsidR="00A23A0A" w:rsidRPr="000D540C" w:rsidRDefault="00A23A0A" w:rsidP="000D540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5D9EA2A0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B907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1053811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6DA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85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08496DB1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DEC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6BE5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11,512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794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5B5992C7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AC54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lastRenderedPageBreak/>
              <w:t>1062101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EDCC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A48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714CB8C0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AC3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1EF5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CD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4DE24C80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C3AA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EE9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BDB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17E5F79F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2F9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F91D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7,652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D03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31A110A8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53AC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D86DE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9,212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59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4E6C3E15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B1CD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176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12,406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C11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6D636567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B02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E57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11,284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DD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5A1E60A3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D8F7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6A2A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12,016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A36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17186D83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175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8CD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DF9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1F4FCD6B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D144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D35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9,702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70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77D3940D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F7E4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644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9,028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D5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11F0E998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A5BE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D188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10,514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D1B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1851562D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6E9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AFC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5B5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0AD462F7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05B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5DBE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9,228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FD0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46BAC964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831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0B4C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10,336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BD1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7BBF2F7E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B53C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B1F8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369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27EF9FFF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FA7D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1020415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C1A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10,908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797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4CEB9FA5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1102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65A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12,282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C95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2C099507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CD59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E2F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E0C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2E1EB793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83E8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8C0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549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4D0EDD68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1857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59F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11,964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C2EE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3D36303E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4A6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900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7,004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609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3336BBD5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F2F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EA1A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11,898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7F2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700D4D0B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B08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1575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11,992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CF4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10A8CBD2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C72F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407D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8,694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71E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19A70166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E87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F4B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11,508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233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07F88304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CE9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843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0F4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6F3A062B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261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241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10,192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56D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6ACFDC93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123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ACE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33D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32699393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AA9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78C9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3A4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A23A0A" w:rsidRPr="000D540C" w14:paraId="076BA77A" w14:textId="77777777" w:rsidTr="00A23A0A">
        <w:trPr>
          <w:gridAfter w:val="4"/>
          <w:wAfter w:w="4396" w:type="dxa"/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AFA9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AAA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6,602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B4B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0D540C" w:rsidRPr="000D540C" w14:paraId="4BCB982A" w14:textId="77777777" w:rsidTr="00A23A0A">
        <w:trPr>
          <w:trHeight w:val="300"/>
        </w:trPr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A260" w14:textId="77777777" w:rsidR="000D540C" w:rsidRPr="000D540C" w:rsidRDefault="000D540C" w:rsidP="000D54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1969" w14:textId="77777777" w:rsidR="000D540C" w:rsidRPr="000D540C" w:rsidRDefault="000D540C" w:rsidP="000D54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B77F" w14:textId="77777777" w:rsidR="000D540C" w:rsidRPr="000D540C" w:rsidRDefault="000D540C" w:rsidP="000D54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61C6" w14:textId="77777777" w:rsidR="000D540C" w:rsidRPr="000D540C" w:rsidRDefault="000D540C" w:rsidP="000D54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AC38" w14:textId="77777777" w:rsidR="000D540C" w:rsidRPr="000D540C" w:rsidRDefault="000D540C" w:rsidP="000D54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5C996975" w14:textId="77777777" w:rsidR="008670D6" w:rsidRDefault="008670D6" w:rsidP="00D250E8">
      <w:pPr>
        <w:jc w:val="both"/>
        <w:rPr>
          <w:rFonts w:ascii="Bookman Old Style" w:hAnsi="Bookman Old Style"/>
        </w:rPr>
      </w:pPr>
    </w:p>
    <w:p w14:paraId="046FA46B" w14:textId="77777777" w:rsidR="008670D6" w:rsidRDefault="008670D6" w:rsidP="00D250E8">
      <w:pPr>
        <w:jc w:val="both"/>
        <w:rPr>
          <w:rFonts w:ascii="Bookman Old Style" w:hAnsi="Bookman Old Style"/>
        </w:rPr>
      </w:pPr>
    </w:p>
    <w:p w14:paraId="4A035A76" w14:textId="77777777" w:rsidR="008670D6" w:rsidRDefault="008670D6" w:rsidP="00D250E8">
      <w:pPr>
        <w:jc w:val="both"/>
        <w:rPr>
          <w:rFonts w:ascii="Bookman Old Style" w:hAnsi="Bookman Old Style"/>
        </w:rPr>
      </w:pPr>
    </w:p>
    <w:p w14:paraId="7DB2468B" w14:textId="77777777" w:rsidR="008670D6" w:rsidRPr="00364363" w:rsidRDefault="008670D6" w:rsidP="00D250E8">
      <w:pPr>
        <w:jc w:val="both"/>
        <w:rPr>
          <w:rFonts w:ascii="Bookman Old Style" w:hAnsi="Bookman Old Style"/>
        </w:rPr>
      </w:pPr>
    </w:p>
    <w:p w14:paraId="3B492EFE" w14:textId="77777777" w:rsidR="007F72D3" w:rsidRPr="00364363" w:rsidRDefault="007F72D3" w:rsidP="00D250E8">
      <w:pPr>
        <w:jc w:val="both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 xml:space="preserve">Ακολούθως η Επιτροπή κατέταξε σε φθίνουσα σειρά μοριοδότησης τους υποψηφίους, όπως αυτή εμφανίζεται στον πίνακα </w:t>
      </w:r>
      <w:r w:rsidR="00D250E8">
        <w:rPr>
          <w:rFonts w:ascii="Bookman Old Style" w:hAnsi="Bookman Old Style"/>
        </w:rPr>
        <w:t>2</w:t>
      </w:r>
      <w:r w:rsidRPr="00364363">
        <w:rPr>
          <w:rFonts w:ascii="Bookman Old Style" w:hAnsi="Bookman Old Style"/>
        </w:rPr>
        <w:t>.</w:t>
      </w:r>
    </w:p>
    <w:p w14:paraId="019CA0B7" w14:textId="77777777" w:rsidR="007F72D3" w:rsidRDefault="007F72D3" w:rsidP="00D250E8">
      <w:pPr>
        <w:jc w:val="both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 xml:space="preserve">Οι 25 πρώτοι φοιτητές επιλέγονται για το Πρόγραμμα «Πρακτική Άσκηση Φοιτητών Τμήματος Φιλοσοφίας ΠΠ Εαρινού Εξαμήνου </w:t>
      </w:r>
      <w:r w:rsidR="008670D6">
        <w:rPr>
          <w:rFonts w:ascii="Bookman Old Style" w:hAnsi="Bookman Old Style"/>
        </w:rPr>
        <w:t>ακαδ. έτους 2019-20</w:t>
      </w:r>
      <w:r w:rsidRPr="00364363">
        <w:rPr>
          <w:rFonts w:ascii="Bookman Old Style" w:hAnsi="Bookman Old Style"/>
        </w:rPr>
        <w:t xml:space="preserve">» ως ακολούθως:  </w:t>
      </w:r>
    </w:p>
    <w:p w14:paraId="70CE492B" w14:textId="77777777" w:rsidR="008D0C40" w:rsidRDefault="008D0C40" w:rsidP="007F72D3">
      <w:pPr>
        <w:spacing w:line="360" w:lineRule="auto"/>
        <w:jc w:val="both"/>
        <w:rPr>
          <w:rFonts w:ascii="Bookman Old Style" w:hAnsi="Bookman Old Style"/>
          <w:u w:val="single"/>
        </w:rPr>
      </w:pPr>
    </w:p>
    <w:p w14:paraId="34D9FBC5" w14:textId="77777777" w:rsidR="00D250E8" w:rsidRDefault="00D250E8" w:rsidP="007F72D3">
      <w:pPr>
        <w:spacing w:line="360" w:lineRule="auto"/>
        <w:jc w:val="both"/>
        <w:rPr>
          <w:rFonts w:ascii="Bookman Old Style" w:hAnsi="Bookman Old Style"/>
          <w:u w:val="single"/>
        </w:rPr>
      </w:pPr>
    </w:p>
    <w:p w14:paraId="299C9167" w14:textId="77777777" w:rsidR="008D0C40" w:rsidRDefault="008D0C40" w:rsidP="007F72D3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lastRenderedPageBreak/>
        <w:t xml:space="preserve">Πίνακας:2 </w:t>
      </w:r>
    </w:p>
    <w:tbl>
      <w:tblPr>
        <w:tblW w:w="1957" w:type="dxa"/>
        <w:tblLook w:val="04A0" w:firstRow="1" w:lastRow="0" w:firstColumn="1" w:lastColumn="0" w:noHBand="0" w:noVBand="1"/>
      </w:tblPr>
      <w:tblGrid>
        <w:gridCol w:w="997"/>
        <w:gridCol w:w="960"/>
      </w:tblGrid>
      <w:tr w:rsidR="00A23A0A" w:rsidRPr="000D540C" w14:paraId="4CD1096F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CBD1" w14:textId="77777777" w:rsidR="00A23A0A" w:rsidRPr="000D540C" w:rsidRDefault="00A23A0A" w:rsidP="000D540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bookmarkStart w:id="0" w:name="_GoBack"/>
            <w:bookmarkEnd w:id="0"/>
            <w:r w:rsidRPr="000D54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03C" w14:textId="77777777" w:rsidR="00A23A0A" w:rsidRPr="000D540C" w:rsidRDefault="00A23A0A" w:rsidP="000D540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Βαθμός</w:t>
            </w:r>
          </w:p>
        </w:tc>
      </w:tr>
      <w:tr w:rsidR="00A23A0A" w:rsidRPr="000D540C" w14:paraId="59DC00A9" w14:textId="77777777" w:rsidTr="00A23A0A">
        <w:trPr>
          <w:trHeight w:val="315"/>
        </w:trPr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3EA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1062063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50A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12,406</w:t>
            </w:r>
          </w:p>
        </w:tc>
      </w:tr>
      <w:tr w:rsidR="00A23A0A" w:rsidRPr="000D540C" w14:paraId="03377DD8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A51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402AE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12,282</w:t>
            </w:r>
          </w:p>
        </w:tc>
      </w:tr>
      <w:tr w:rsidR="00A23A0A" w:rsidRPr="000D540C" w14:paraId="1274E8F6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AA1A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7E339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12,016</w:t>
            </w:r>
          </w:p>
        </w:tc>
      </w:tr>
      <w:tr w:rsidR="00A23A0A" w:rsidRPr="000D540C" w14:paraId="296ECDDE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F9A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7770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11,992</w:t>
            </w:r>
          </w:p>
        </w:tc>
      </w:tr>
      <w:tr w:rsidR="00A23A0A" w:rsidRPr="000D540C" w14:paraId="32FE776F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A54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A12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11,964</w:t>
            </w:r>
          </w:p>
        </w:tc>
      </w:tr>
      <w:tr w:rsidR="00A23A0A" w:rsidRPr="000D540C" w14:paraId="0CCFA128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125D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6574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11,898</w:t>
            </w:r>
          </w:p>
        </w:tc>
      </w:tr>
      <w:tr w:rsidR="00A23A0A" w:rsidRPr="000D540C" w14:paraId="7718EA83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0183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D6B4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11,61</w:t>
            </w:r>
          </w:p>
        </w:tc>
      </w:tr>
      <w:tr w:rsidR="00A23A0A" w:rsidRPr="000D540C" w14:paraId="22E5F4AD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55D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3FDE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11,512</w:t>
            </w:r>
          </w:p>
        </w:tc>
      </w:tr>
      <w:tr w:rsidR="00A23A0A" w:rsidRPr="000D540C" w14:paraId="559A2460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588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AB47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11,508</w:t>
            </w:r>
          </w:p>
        </w:tc>
      </w:tr>
      <w:tr w:rsidR="00A23A0A" w:rsidRPr="000D540C" w14:paraId="1F833435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809C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74A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11,284</w:t>
            </w:r>
          </w:p>
        </w:tc>
      </w:tr>
      <w:tr w:rsidR="00A23A0A" w:rsidRPr="000D540C" w14:paraId="59C10973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5EE7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8505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11,19</w:t>
            </w:r>
          </w:p>
        </w:tc>
      </w:tr>
      <w:tr w:rsidR="00A23A0A" w:rsidRPr="000D540C" w14:paraId="10E7ABD3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EA80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FDEE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11,18</w:t>
            </w:r>
          </w:p>
        </w:tc>
      </w:tr>
      <w:tr w:rsidR="00A23A0A" w:rsidRPr="000D540C" w14:paraId="6E688037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60D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BBB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11,07</w:t>
            </w:r>
          </w:p>
        </w:tc>
      </w:tr>
      <w:tr w:rsidR="00A23A0A" w:rsidRPr="000D540C" w14:paraId="5D752941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AFBF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1020415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DBA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10,908</w:t>
            </w:r>
          </w:p>
        </w:tc>
      </w:tr>
      <w:tr w:rsidR="00A23A0A" w:rsidRPr="000D540C" w14:paraId="30771018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73B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491B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10,514</w:t>
            </w:r>
          </w:p>
        </w:tc>
      </w:tr>
      <w:tr w:rsidR="00A23A0A" w:rsidRPr="000D540C" w14:paraId="634BCBFD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65A1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A005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10,336</w:t>
            </w:r>
          </w:p>
        </w:tc>
      </w:tr>
      <w:tr w:rsidR="00A23A0A" w:rsidRPr="000D540C" w14:paraId="0A1C4FB4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1AD5C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48A5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10,192</w:t>
            </w:r>
          </w:p>
        </w:tc>
      </w:tr>
      <w:tr w:rsidR="00A23A0A" w:rsidRPr="000D540C" w14:paraId="20743A59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B3B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5B59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10,002</w:t>
            </w:r>
          </w:p>
        </w:tc>
      </w:tr>
      <w:tr w:rsidR="00A23A0A" w:rsidRPr="000D540C" w14:paraId="793A13D8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3C5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D49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9,702</w:t>
            </w:r>
          </w:p>
        </w:tc>
      </w:tr>
      <w:tr w:rsidR="00A23A0A" w:rsidRPr="000D540C" w14:paraId="1CD66EC9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4DB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69ED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9,536</w:t>
            </w:r>
          </w:p>
        </w:tc>
      </w:tr>
      <w:tr w:rsidR="00A23A0A" w:rsidRPr="000D540C" w14:paraId="73C71F5B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03BF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766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9,478</w:t>
            </w:r>
          </w:p>
        </w:tc>
      </w:tr>
      <w:tr w:rsidR="00A23A0A" w:rsidRPr="000D540C" w14:paraId="6C7A085C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025C0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E82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9,464</w:t>
            </w:r>
          </w:p>
        </w:tc>
      </w:tr>
      <w:tr w:rsidR="00A23A0A" w:rsidRPr="000D540C" w14:paraId="7D3653C9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2F9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7D3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9,436</w:t>
            </w:r>
          </w:p>
        </w:tc>
      </w:tr>
      <w:tr w:rsidR="00A23A0A" w:rsidRPr="000D540C" w14:paraId="3B60ACDA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265B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C54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9,414</w:t>
            </w:r>
          </w:p>
        </w:tc>
      </w:tr>
      <w:tr w:rsidR="00A23A0A" w:rsidRPr="000D540C" w14:paraId="1FC66814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3C28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8E6B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9,228</w:t>
            </w:r>
          </w:p>
        </w:tc>
      </w:tr>
      <w:tr w:rsidR="00A23A0A" w:rsidRPr="000D540C" w14:paraId="01C55845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3A2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3515E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9,212</w:t>
            </w:r>
          </w:p>
        </w:tc>
      </w:tr>
      <w:tr w:rsidR="00A23A0A" w:rsidRPr="000D540C" w14:paraId="41D0EB44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0EC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C205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9,028</w:t>
            </w:r>
          </w:p>
        </w:tc>
      </w:tr>
      <w:tr w:rsidR="00A23A0A" w:rsidRPr="000D540C" w14:paraId="0F098E91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9102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6D656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8,694</w:t>
            </w:r>
          </w:p>
        </w:tc>
      </w:tr>
      <w:tr w:rsidR="00A23A0A" w:rsidRPr="000D540C" w14:paraId="32EEB103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57FCE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D9A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7,75</w:t>
            </w:r>
          </w:p>
        </w:tc>
      </w:tr>
      <w:tr w:rsidR="00A23A0A" w:rsidRPr="000D540C" w14:paraId="3A09C7F8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8AF9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51B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7,652</w:t>
            </w:r>
          </w:p>
        </w:tc>
      </w:tr>
      <w:tr w:rsidR="00A23A0A" w:rsidRPr="000D540C" w14:paraId="59FD46CA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BF5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438A1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7,24</w:t>
            </w:r>
          </w:p>
        </w:tc>
      </w:tr>
      <w:tr w:rsidR="00A23A0A" w:rsidRPr="000D540C" w14:paraId="63CCE375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63474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1055449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F0B3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7,004</w:t>
            </w:r>
          </w:p>
        </w:tc>
      </w:tr>
      <w:tr w:rsidR="00A23A0A" w:rsidRPr="000D540C" w14:paraId="1442765F" w14:textId="77777777" w:rsidTr="00A23A0A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8DC7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1062874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BFA6A" w14:textId="77777777" w:rsidR="00A23A0A" w:rsidRPr="000D540C" w:rsidRDefault="00A23A0A" w:rsidP="000D540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0D540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  <w:t>6,602</w:t>
            </w:r>
          </w:p>
        </w:tc>
      </w:tr>
    </w:tbl>
    <w:p w14:paraId="54C3E763" w14:textId="77777777" w:rsidR="009547FE" w:rsidRDefault="009547FE" w:rsidP="007F72D3">
      <w:pPr>
        <w:spacing w:line="360" w:lineRule="auto"/>
        <w:jc w:val="both"/>
        <w:rPr>
          <w:rFonts w:ascii="Bookman Old Style" w:hAnsi="Bookman Old Style"/>
          <w:u w:val="single"/>
        </w:rPr>
      </w:pPr>
    </w:p>
    <w:p w14:paraId="7A90A8BD" w14:textId="77777777" w:rsidR="008D0C40" w:rsidRPr="008D0C40" w:rsidRDefault="008D0C40" w:rsidP="007F72D3">
      <w:pPr>
        <w:spacing w:line="360" w:lineRule="auto"/>
        <w:jc w:val="both"/>
        <w:rPr>
          <w:rFonts w:ascii="Bookman Old Style" w:hAnsi="Bookman Old Style"/>
          <w:u w:val="single"/>
        </w:rPr>
      </w:pPr>
    </w:p>
    <w:p w14:paraId="1AA64A75" w14:textId="77777777" w:rsidR="007F72D3" w:rsidRPr="00364363" w:rsidRDefault="007F72D3" w:rsidP="007F72D3">
      <w:pPr>
        <w:spacing w:line="360" w:lineRule="auto"/>
        <w:jc w:val="both"/>
        <w:rPr>
          <w:rFonts w:ascii="Bookman Old Style" w:hAnsi="Bookman Old Style"/>
        </w:rPr>
      </w:pPr>
    </w:p>
    <w:p w14:paraId="78831E47" w14:textId="77777777" w:rsidR="007F72D3" w:rsidRPr="00364363" w:rsidRDefault="007F72D3" w:rsidP="007F72D3">
      <w:pPr>
        <w:rPr>
          <w:rFonts w:ascii="Bookman Old Style" w:hAnsi="Bookman Old Style"/>
        </w:rPr>
      </w:pPr>
    </w:p>
    <w:p w14:paraId="592D7756" w14:textId="77777777" w:rsidR="007F72D3" w:rsidRPr="00364363" w:rsidRDefault="007F72D3" w:rsidP="007F72D3">
      <w:pPr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t>Τα μέλη της Επιτροπής</w:t>
      </w:r>
    </w:p>
    <w:p w14:paraId="40480DA9" w14:textId="77777777" w:rsidR="007F72D3" w:rsidRPr="00364363" w:rsidRDefault="007F72D3" w:rsidP="007F72D3">
      <w:pPr>
        <w:rPr>
          <w:rFonts w:ascii="Bookman Old Style" w:hAnsi="Bookman Old Style"/>
        </w:rPr>
      </w:pPr>
    </w:p>
    <w:p w14:paraId="2740EA0F" w14:textId="77777777" w:rsidR="007F72D3" w:rsidRPr="00364363" w:rsidRDefault="007F72D3" w:rsidP="007F72D3">
      <w:pPr>
        <w:ind w:right="-347"/>
        <w:rPr>
          <w:rFonts w:ascii="Bookman Old Style" w:hAnsi="Bookman Old Style"/>
        </w:rPr>
      </w:pPr>
      <w:r w:rsidRPr="00364363">
        <w:rPr>
          <w:rFonts w:ascii="Bookman Old Style" w:hAnsi="Bookman Old Style"/>
        </w:rPr>
        <w:lastRenderedPageBreak/>
        <w:t>Μιχαήλ Παρούσης, ΕΥ</w:t>
      </w:r>
      <w:r w:rsidRPr="00364363">
        <w:rPr>
          <w:rFonts w:ascii="Bookman Old Style" w:hAnsi="Bookman Old Style"/>
        </w:rPr>
        <w:tab/>
        <w:t xml:space="preserve">        Αντιγόνη </w:t>
      </w:r>
      <w:proofErr w:type="spellStart"/>
      <w:r w:rsidRPr="00364363">
        <w:rPr>
          <w:rFonts w:ascii="Bookman Old Style" w:hAnsi="Bookman Old Style"/>
        </w:rPr>
        <w:t>Ντόκα</w:t>
      </w:r>
      <w:proofErr w:type="spellEnd"/>
      <w:r w:rsidR="008670D6">
        <w:rPr>
          <w:rFonts w:ascii="Bookman Old Style" w:hAnsi="Bookman Old Style"/>
        </w:rPr>
        <w:t xml:space="preserve">         Μιχαήλ Χριστοδούλου</w:t>
      </w:r>
    </w:p>
    <w:p w14:paraId="005FF6E1" w14:textId="77777777" w:rsidR="007F72D3" w:rsidRDefault="007F72D3" w:rsidP="007F72D3">
      <w:r w:rsidRPr="00364363">
        <w:rPr>
          <w:rFonts w:ascii="Bookman Old Style" w:hAnsi="Bookman Old Style"/>
        </w:rPr>
        <w:t>Αναπληρωτής  Καθηγητής</w:t>
      </w:r>
      <w:r w:rsidR="00364363" w:rsidRPr="00364363">
        <w:rPr>
          <w:rFonts w:ascii="Bookman Old Style" w:hAnsi="Bookman Old Style"/>
        </w:rPr>
        <w:t xml:space="preserve">       </w:t>
      </w:r>
      <w:r w:rsidRPr="00364363">
        <w:rPr>
          <w:rFonts w:ascii="Bookman Old Style" w:hAnsi="Bookman Old Style"/>
        </w:rPr>
        <w:t>Μέλος ΕΔΙΠ</w:t>
      </w:r>
      <w:r w:rsidR="008670D6">
        <w:rPr>
          <w:rFonts w:ascii="Bookman Old Style" w:hAnsi="Bookman Old Style"/>
        </w:rPr>
        <w:t xml:space="preserve">              Μέλος ΕΔΙΠ</w:t>
      </w:r>
    </w:p>
    <w:p w14:paraId="7C8EB667" w14:textId="77777777" w:rsidR="007F72D3" w:rsidRPr="00E10A37" w:rsidRDefault="007F72D3" w:rsidP="007F72D3"/>
    <w:p w14:paraId="09F8951E" w14:textId="77777777" w:rsidR="00F764AF" w:rsidRDefault="00A23A0A" w:rsidP="007F72D3">
      <w:pPr>
        <w:spacing w:line="260" w:lineRule="atLeast"/>
        <w:ind w:right="-142"/>
        <w:jc w:val="center"/>
      </w:pPr>
    </w:p>
    <w:p w14:paraId="207D5FF7" w14:textId="77777777" w:rsidR="00D250E8" w:rsidRDefault="00D250E8" w:rsidP="007F72D3">
      <w:pPr>
        <w:spacing w:line="260" w:lineRule="atLeast"/>
        <w:ind w:right="-142"/>
        <w:jc w:val="center"/>
      </w:pPr>
    </w:p>
    <w:p w14:paraId="04D745D3" w14:textId="77777777" w:rsidR="00D250E8" w:rsidRDefault="00D250E8" w:rsidP="007F72D3">
      <w:pPr>
        <w:spacing w:line="260" w:lineRule="atLeast"/>
        <w:ind w:right="-142"/>
        <w:jc w:val="center"/>
      </w:pPr>
    </w:p>
    <w:p w14:paraId="519E60E1" w14:textId="77777777" w:rsidR="00D250E8" w:rsidRDefault="00D250E8" w:rsidP="007F72D3">
      <w:pPr>
        <w:spacing w:line="260" w:lineRule="atLeast"/>
        <w:ind w:right="-142"/>
        <w:jc w:val="center"/>
      </w:pPr>
    </w:p>
    <w:p w14:paraId="43F77E8A" w14:textId="77777777" w:rsidR="00D250E8" w:rsidRDefault="00D250E8" w:rsidP="007F72D3">
      <w:pPr>
        <w:spacing w:line="260" w:lineRule="atLeast"/>
        <w:ind w:right="-142"/>
        <w:jc w:val="center"/>
      </w:pPr>
    </w:p>
    <w:p w14:paraId="08BE5611" w14:textId="77777777" w:rsidR="00D250E8" w:rsidRDefault="00D250E8" w:rsidP="007F72D3">
      <w:pPr>
        <w:spacing w:line="260" w:lineRule="atLeast"/>
        <w:ind w:right="-142"/>
        <w:jc w:val="center"/>
      </w:pPr>
    </w:p>
    <w:p w14:paraId="08F88D2A" w14:textId="77777777" w:rsidR="00D250E8" w:rsidRDefault="00D250E8" w:rsidP="007F72D3">
      <w:pPr>
        <w:spacing w:line="260" w:lineRule="atLeast"/>
        <w:ind w:right="-142"/>
        <w:jc w:val="center"/>
      </w:pPr>
    </w:p>
    <w:p w14:paraId="424C4692" w14:textId="77777777" w:rsidR="00D250E8" w:rsidRDefault="00D250E8" w:rsidP="007F72D3">
      <w:pPr>
        <w:spacing w:line="260" w:lineRule="atLeast"/>
        <w:ind w:right="-142"/>
        <w:jc w:val="center"/>
      </w:pPr>
    </w:p>
    <w:p w14:paraId="033C1F5E" w14:textId="77777777" w:rsidR="00D250E8" w:rsidRDefault="00D250E8" w:rsidP="007F72D3">
      <w:pPr>
        <w:spacing w:line="260" w:lineRule="atLeast"/>
        <w:ind w:right="-142"/>
        <w:jc w:val="center"/>
      </w:pPr>
    </w:p>
    <w:p w14:paraId="348C01D6" w14:textId="77777777" w:rsidR="00D250E8" w:rsidRDefault="00D250E8" w:rsidP="007F72D3">
      <w:pPr>
        <w:spacing w:line="260" w:lineRule="atLeast"/>
        <w:ind w:right="-142"/>
        <w:jc w:val="center"/>
      </w:pPr>
    </w:p>
    <w:p w14:paraId="7A2F3A6B" w14:textId="77777777" w:rsidR="00D250E8" w:rsidRDefault="00D250E8" w:rsidP="00D250E8">
      <w:pPr>
        <w:spacing w:line="260" w:lineRule="atLeast"/>
        <w:ind w:right="-142"/>
        <w:jc w:val="center"/>
      </w:pPr>
    </w:p>
    <w:sectPr w:rsidR="00D250E8" w:rsidSect="000119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60"/>
    <w:rsid w:val="00011946"/>
    <w:rsid w:val="000D540C"/>
    <w:rsid w:val="00113475"/>
    <w:rsid w:val="00193456"/>
    <w:rsid w:val="00236A34"/>
    <w:rsid w:val="002530D6"/>
    <w:rsid w:val="002D3761"/>
    <w:rsid w:val="00364363"/>
    <w:rsid w:val="0038487F"/>
    <w:rsid w:val="00400193"/>
    <w:rsid w:val="0040066B"/>
    <w:rsid w:val="0040277E"/>
    <w:rsid w:val="005E0877"/>
    <w:rsid w:val="0066614F"/>
    <w:rsid w:val="006B6B4E"/>
    <w:rsid w:val="007C60A4"/>
    <w:rsid w:val="007F72D3"/>
    <w:rsid w:val="008670D6"/>
    <w:rsid w:val="008D0C40"/>
    <w:rsid w:val="009027A9"/>
    <w:rsid w:val="009107B3"/>
    <w:rsid w:val="009547FE"/>
    <w:rsid w:val="00A23A0A"/>
    <w:rsid w:val="00A40BF0"/>
    <w:rsid w:val="00C06B53"/>
    <w:rsid w:val="00D250E8"/>
    <w:rsid w:val="00D44F77"/>
    <w:rsid w:val="00E576DB"/>
    <w:rsid w:val="00F10196"/>
    <w:rsid w:val="00F62547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D727"/>
  <w14:defaultImageDpi w14:val="32767"/>
  <w15:chartTrackingRefBased/>
  <w15:docId w15:val="{AB62ACD9-4DD5-C149-B3E5-A1327BE3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0E8"/>
  </w:style>
  <w:style w:type="paragraph" w:styleId="1">
    <w:name w:val="heading 1"/>
    <w:basedOn w:val="a"/>
    <w:link w:val="1Char"/>
    <w:uiPriority w:val="9"/>
    <w:qFormat/>
    <w:rsid w:val="00FE20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E2060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FE206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FE20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B6B4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6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Λουίζα Βαγγελάτου</cp:lastModifiedBy>
  <cp:revision>2</cp:revision>
  <cp:lastPrinted>2019-02-18T08:55:00Z</cp:lastPrinted>
  <dcterms:created xsi:type="dcterms:W3CDTF">2020-02-12T12:15:00Z</dcterms:created>
  <dcterms:modified xsi:type="dcterms:W3CDTF">2020-02-12T12:15:00Z</dcterms:modified>
</cp:coreProperties>
</file>